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6672B" w14:textId="77777777" w:rsidR="00BB1AFE" w:rsidRPr="00E06B8D" w:rsidRDefault="00BB1AFE" w:rsidP="00BB1AFE">
      <w:pPr>
        <w:tabs>
          <w:tab w:val="left" w:pos="567"/>
        </w:tabs>
        <w:snapToGrid w:val="0"/>
        <w:spacing w:after="0" w:line="240" w:lineRule="auto"/>
        <w:rPr>
          <w:rFonts w:ascii="Arial" w:eastAsia="MS Mincho" w:hAnsi="Arial" w:cs="Arial"/>
          <w:b/>
          <w:lang w:val="en-GB" w:eastAsia="ja-JP"/>
        </w:rPr>
      </w:pPr>
      <w:r w:rsidRPr="00E06B8D">
        <w:rPr>
          <w:rFonts w:ascii="Arial" w:eastAsia="MS Mincho" w:hAnsi="Arial" w:cs="Arial"/>
          <w:b/>
          <w:lang w:val="en-GB" w:eastAsia="ja-JP"/>
        </w:rPr>
        <w:t>3GPP TSG SA Meeting #76</w:t>
      </w:r>
      <w:r w:rsidRPr="00E06B8D">
        <w:rPr>
          <w:rFonts w:ascii="Arial" w:eastAsia="MS Mincho" w:hAnsi="Arial" w:cs="Arial"/>
          <w:b/>
          <w:lang w:val="en-GB" w:eastAsia="ja-JP"/>
        </w:rPr>
        <w:tab/>
      </w:r>
      <w:r w:rsidRPr="00E06B8D">
        <w:rPr>
          <w:rFonts w:ascii="Arial" w:eastAsia="MS Mincho" w:hAnsi="Arial" w:cs="Arial"/>
          <w:b/>
          <w:lang w:val="en-GB" w:eastAsia="ja-JP"/>
        </w:rPr>
        <w:tab/>
      </w:r>
      <w:r w:rsidRPr="00E06B8D">
        <w:rPr>
          <w:rFonts w:ascii="Arial" w:eastAsia="MS Mincho" w:hAnsi="Arial" w:cs="Arial" w:hint="eastAsia"/>
          <w:b/>
          <w:lang w:val="en-GB" w:eastAsia="ja-JP"/>
        </w:rPr>
        <w:tab/>
      </w:r>
      <w:r w:rsidR="00E06B8D" w:rsidRPr="00E06B8D">
        <w:rPr>
          <w:rFonts w:ascii="Arial" w:eastAsia="MS Mincho" w:hAnsi="Arial" w:cs="Arial"/>
          <w:b/>
          <w:lang w:val="en-GB" w:eastAsia="ja-JP"/>
        </w:rPr>
        <w:tab/>
      </w:r>
      <w:r w:rsidR="00E06B8D" w:rsidRPr="00E06B8D">
        <w:rPr>
          <w:rFonts w:ascii="Arial" w:eastAsia="MS Mincho" w:hAnsi="Arial" w:cs="Arial"/>
          <w:b/>
          <w:lang w:val="en-GB" w:eastAsia="ja-JP"/>
        </w:rPr>
        <w:tab/>
      </w:r>
      <w:r w:rsidR="00E06B8D" w:rsidRPr="00E06B8D">
        <w:rPr>
          <w:rFonts w:ascii="Arial" w:eastAsia="MS Mincho" w:hAnsi="Arial" w:cs="Arial"/>
          <w:b/>
          <w:lang w:val="en-GB" w:eastAsia="ja-JP"/>
        </w:rPr>
        <w:tab/>
      </w:r>
      <w:r w:rsidR="00E06B8D" w:rsidRPr="00E06B8D">
        <w:rPr>
          <w:rFonts w:ascii="Arial" w:eastAsia="MS Mincho" w:hAnsi="Arial" w:cs="Arial"/>
          <w:b/>
          <w:lang w:val="en-GB" w:eastAsia="ja-JP"/>
        </w:rPr>
        <w:tab/>
      </w:r>
      <w:r w:rsidR="00E06B8D">
        <w:rPr>
          <w:rFonts w:ascii="Arial" w:eastAsia="MS Mincho" w:hAnsi="Arial" w:cs="Arial"/>
          <w:b/>
          <w:lang w:val="en-GB" w:eastAsia="ja-JP"/>
        </w:rPr>
        <w:t xml:space="preserve">             </w:t>
      </w:r>
      <w:r w:rsidR="000C72A5">
        <w:rPr>
          <w:rFonts w:ascii="Arial" w:eastAsia="MS Mincho" w:hAnsi="Arial" w:cs="Arial"/>
          <w:b/>
          <w:lang w:val="en-GB" w:eastAsia="ja-JP"/>
        </w:rPr>
        <w:t>SP-170407</w:t>
      </w:r>
    </w:p>
    <w:p w14:paraId="0BD0CC31" w14:textId="77777777" w:rsidR="00BB1AFE" w:rsidRPr="00E06B8D" w:rsidRDefault="00BB1AFE" w:rsidP="00BB1AFE">
      <w:pPr>
        <w:widowControl w:val="0"/>
        <w:pBdr>
          <w:bottom w:val="single" w:sz="4" w:space="1" w:color="auto"/>
        </w:pBdr>
        <w:tabs>
          <w:tab w:val="right" w:pos="9639"/>
        </w:tabs>
        <w:spacing w:after="0" w:line="240" w:lineRule="auto"/>
        <w:rPr>
          <w:rFonts w:ascii="Arial" w:eastAsia="Times New Roman" w:hAnsi="Arial" w:cs="Arial"/>
          <w:b/>
          <w:lang w:val="sv-SE"/>
        </w:rPr>
      </w:pPr>
      <w:r w:rsidRPr="00E06B8D">
        <w:rPr>
          <w:rFonts w:ascii="Arial" w:eastAsia="Times New Roman" w:hAnsi="Arial" w:cs="Arial"/>
          <w:b/>
          <w:lang w:val="sv-SE"/>
        </w:rPr>
        <w:t>Palm Beach, FL, USA, 7-9 June 2017</w:t>
      </w:r>
    </w:p>
    <w:p w14:paraId="6436391C" w14:textId="77777777" w:rsidR="00BB1AFE" w:rsidRPr="00E06B8D" w:rsidRDefault="00BB1AFE" w:rsidP="00BB1AFE">
      <w:pPr>
        <w:tabs>
          <w:tab w:val="left" w:pos="567"/>
        </w:tabs>
        <w:spacing w:after="0" w:line="240" w:lineRule="auto"/>
        <w:rPr>
          <w:rFonts w:ascii="Arial" w:eastAsia="MS Mincho" w:hAnsi="Arial" w:cs="Arial"/>
          <w:color w:val="FF0000"/>
          <w:lang w:val="en-GB" w:eastAsia="ja-JP"/>
        </w:rPr>
      </w:pPr>
    </w:p>
    <w:p w14:paraId="0F39C1B0" w14:textId="77777777" w:rsidR="00BB1AFE" w:rsidRPr="00E06B8D" w:rsidRDefault="00BB1AFE" w:rsidP="00BB1AFE">
      <w:pPr>
        <w:tabs>
          <w:tab w:val="left" w:pos="567"/>
        </w:tabs>
        <w:spacing w:after="0" w:line="240" w:lineRule="auto"/>
        <w:rPr>
          <w:rFonts w:ascii="Arial" w:eastAsia="MS Mincho" w:hAnsi="Arial" w:cs="Times New Roman"/>
          <w:b/>
          <w:lang w:val="en-GB" w:eastAsia="ja-JP"/>
        </w:rPr>
      </w:pPr>
      <w:r w:rsidRPr="00E06B8D">
        <w:rPr>
          <w:rFonts w:ascii="Arial" w:eastAsia="MS Mincho" w:hAnsi="Arial" w:cs="Times New Roman"/>
          <w:b/>
          <w:lang w:val="en-GB" w:eastAsia="ja-JP"/>
        </w:rPr>
        <w:t>Agenda Item:</w:t>
      </w:r>
      <w:r w:rsidRPr="00E06B8D">
        <w:rPr>
          <w:rFonts w:ascii="Arial" w:eastAsia="MS Mincho" w:hAnsi="Arial" w:cs="Times New Roman"/>
          <w:lang w:val="en-GB" w:eastAsia="ja-JP"/>
        </w:rPr>
        <w:tab/>
      </w:r>
      <w:bookmarkStart w:id="0" w:name="Source"/>
      <w:bookmarkEnd w:id="0"/>
      <w:r w:rsidR="00B65265">
        <w:rPr>
          <w:rFonts w:ascii="Arial" w:eastAsia="MS Mincho" w:hAnsi="Arial" w:cs="Times New Roman"/>
          <w:b/>
          <w:lang w:val="en-GB" w:eastAsia="ja-JP"/>
        </w:rPr>
        <w:t xml:space="preserve">           </w:t>
      </w:r>
      <w:r w:rsidR="00717210">
        <w:rPr>
          <w:rFonts w:ascii="Arial" w:eastAsia="MS Mincho" w:hAnsi="Arial" w:cs="Times New Roman"/>
          <w:b/>
          <w:lang w:val="en-GB" w:eastAsia="ja-JP"/>
        </w:rPr>
        <w:t>14A.9 (MCImp)</w:t>
      </w:r>
      <w:r w:rsidR="00B65265">
        <w:rPr>
          <w:rFonts w:ascii="Arial" w:eastAsia="MS Mincho" w:hAnsi="Arial" w:cs="Times New Roman"/>
          <w:b/>
          <w:lang w:val="en-GB" w:eastAsia="ja-JP"/>
        </w:rPr>
        <w:t xml:space="preserve"> </w:t>
      </w:r>
    </w:p>
    <w:p w14:paraId="35C84099" w14:textId="77777777" w:rsidR="00BB1AFE" w:rsidRPr="00E06B8D" w:rsidRDefault="00B65265" w:rsidP="00BB1AFE">
      <w:pPr>
        <w:tabs>
          <w:tab w:val="left" w:pos="567"/>
        </w:tabs>
        <w:spacing w:after="0" w:line="240" w:lineRule="auto"/>
        <w:rPr>
          <w:rFonts w:ascii="Arial" w:eastAsia="MS Mincho" w:hAnsi="Arial" w:cs="Times New Roman"/>
          <w:lang w:val="en-GB" w:eastAsia="ja-JP"/>
        </w:rPr>
      </w:pPr>
      <w:r>
        <w:rPr>
          <w:rFonts w:ascii="Arial" w:eastAsia="MS Mincho" w:hAnsi="Arial" w:cs="Times New Roman"/>
          <w:b/>
          <w:lang w:val="en-GB" w:eastAsia="ja-JP"/>
        </w:rPr>
        <w:t>Source:</w:t>
      </w:r>
      <w:r>
        <w:rPr>
          <w:rFonts w:ascii="Arial" w:eastAsia="MS Mincho" w:hAnsi="Arial" w:cs="Times New Roman"/>
          <w:b/>
          <w:lang w:val="en-GB" w:eastAsia="ja-JP"/>
        </w:rPr>
        <w:tab/>
      </w:r>
      <w:r>
        <w:rPr>
          <w:rFonts w:ascii="Arial" w:eastAsia="MS Mincho" w:hAnsi="Arial" w:cs="Times New Roman"/>
          <w:b/>
          <w:lang w:val="en-GB" w:eastAsia="ja-JP"/>
        </w:rPr>
        <w:tab/>
      </w:r>
      <w:bookmarkStart w:id="1" w:name="_GoBack"/>
      <w:bookmarkEnd w:id="1"/>
      <w:r w:rsidR="00BB1AFE" w:rsidRPr="00E06B8D">
        <w:rPr>
          <w:rFonts w:ascii="Arial" w:eastAsia="MS Mincho" w:hAnsi="Arial" w:cs="Times New Roman"/>
          <w:b/>
          <w:lang w:val="en-GB" w:eastAsia="ja-JP"/>
        </w:rPr>
        <w:t>FirstNet</w:t>
      </w:r>
    </w:p>
    <w:p w14:paraId="5E63083E" w14:textId="77777777" w:rsidR="00BB1AFE" w:rsidRPr="00E06B8D" w:rsidRDefault="00BB1AFE" w:rsidP="00BB1AFE">
      <w:pPr>
        <w:tabs>
          <w:tab w:val="left" w:pos="567"/>
        </w:tabs>
        <w:spacing w:after="0" w:line="240" w:lineRule="auto"/>
        <w:ind w:left="2880" w:hanging="2880"/>
        <w:rPr>
          <w:rFonts w:ascii="Arial" w:eastAsia="MS Mincho" w:hAnsi="Arial" w:cs="Times New Roman"/>
          <w:lang w:val="en-GB" w:eastAsia="ja-JP"/>
        </w:rPr>
      </w:pPr>
      <w:r w:rsidRPr="00E06B8D">
        <w:rPr>
          <w:rFonts w:ascii="Arial" w:eastAsia="MS Mincho" w:hAnsi="Arial" w:cs="Times New Roman"/>
          <w:b/>
          <w:lang w:val="en-GB" w:eastAsia="ja-JP"/>
        </w:rPr>
        <w:t>Title:</w:t>
      </w:r>
      <w:r w:rsidRPr="00E06B8D">
        <w:rPr>
          <w:rFonts w:ascii="Arial" w:eastAsia="MS Mincho" w:hAnsi="Arial" w:cs="Times New Roman"/>
          <w:lang w:val="en-GB" w:eastAsia="ja-JP"/>
        </w:rPr>
        <w:tab/>
      </w:r>
      <w:bookmarkStart w:id="2" w:name="Title"/>
      <w:bookmarkEnd w:id="2"/>
      <w:r w:rsidR="00B65265">
        <w:rPr>
          <w:rFonts w:ascii="Arial" w:eastAsia="MS Mincho" w:hAnsi="Arial" w:cs="Times New Roman"/>
          <w:lang w:val="en-GB" w:eastAsia="ja-JP"/>
        </w:rPr>
        <w:t xml:space="preserve">                          </w:t>
      </w:r>
      <w:r w:rsidR="00B65265" w:rsidRPr="00B65265">
        <w:rPr>
          <w:rFonts w:ascii="Arial" w:eastAsia="MS Mincho" w:hAnsi="Arial" w:cs="Times New Roman"/>
          <w:b/>
          <w:lang w:val="en-GB" w:eastAsia="ja-JP"/>
        </w:rPr>
        <w:t>Summary</w:t>
      </w:r>
      <w:r w:rsidR="00B65265">
        <w:rPr>
          <w:rFonts w:ascii="Arial" w:eastAsia="MS Mincho" w:hAnsi="Arial" w:cs="Times New Roman"/>
          <w:b/>
          <w:lang w:val="en-GB" w:eastAsia="ja-JP"/>
        </w:rPr>
        <w:t xml:space="preserve"> for WI</w:t>
      </w:r>
      <w:r w:rsidR="00B65265">
        <w:rPr>
          <w:rFonts w:ascii="Arial" w:eastAsia="MS Mincho" w:hAnsi="Arial" w:cs="Times New Roman"/>
          <w:lang w:val="en-GB" w:eastAsia="ja-JP"/>
        </w:rPr>
        <w:t xml:space="preserve">: </w:t>
      </w:r>
      <w:r w:rsidRPr="00E06B8D">
        <w:rPr>
          <w:rFonts w:ascii="Arial" w:eastAsia="MS Mincho" w:hAnsi="Arial" w:cs="Times New Roman"/>
          <w:b/>
          <w:lang w:val="en-GB" w:eastAsia="ja-JP"/>
        </w:rPr>
        <w:t xml:space="preserve">Mission Critical Services Common Requirements </w:t>
      </w:r>
    </w:p>
    <w:p w14:paraId="18402A7D" w14:textId="77777777" w:rsidR="00BB1AFE" w:rsidRPr="00E06B8D" w:rsidRDefault="00BB1AFE" w:rsidP="00BB1AFE">
      <w:pPr>
        <w:tabs>
          <w:tab w:val="left" w:pos="567"/>
        </w:tabs>
        <w:spacing w:after="0" w:line="240" w:lineRule="auto"/>
        <w:rPr>
          <w:rFonts w:ascii="Arial" w:eastAsia="MS Mincho" w:hAnsi="Arial" w:cs="Times New Roman"/>
          <w:lang w:val="en-GB" w:eastAsia="ja-JP"/>
        </w:rPr>
      </w:pPr>
      <w:r w:rsidRPr="00E06B8D">
        <w:rPr>
          <w:rFonts w:ascii="Arial" w:eastAsia="MS Mincho" w:hAnsi="Arial" w:cs="Times New Roman"/>
          <w:b/>
          <w:lang w:val="en-GB" w:eastAsia="ja-JP"/>
        </w:rPr>
        <w:t>WI code(s):</w:t>
      </w:r>
      <w:r w:rsidR="00B65265">
        <w:rPr>
          <w:rFonts w:ascii="Arial" w:eastAsia="MS Mincho" w:hAnsi="Arial" w:cs="Times New Roman"/>
          <w:b/>
          <w:color w:val="0070C0"/>
          <w:lang w:val="en-GB" w:eastAsia="ja-JP"/>
        </w:rPr>
        <w:tab/>
      </w:r>
      <w:r w:rsidR="00B65265">
        <w:rPr>
          <w:rFonts w:ascii="Arial" w:eastAsia="MS Mincho" w:hAnsi="Arial" w:cs="Times New Roman"/>
          <w:b/>
          <w:color w:val="0070C0"/>
          <w:lang w:val="en-GB" w:eastAsia="ja-JP"/>
        </w:rPr>
        <w:tab/>
      </w:r>
      <w:r w:rsidR="00043109" w:rsidRPr="00E06B8D">
        <w:rPr>
          <w:rFonts w:ascii="Arial" w:eastAsia="MS Mincho" w:hAnsi="Arial" w:cs="Times New Roman"/>
          <w:b/>
          <w:lang w:val="en-GB" w:eastAsia="ja-JP"/>
        </w:rPr>
        <w:t>MCImp-MCCoRe</w:t>
      </w:r>
    </w:p>
    <w:p w14:paraId="70AAA977" w14:textId="77777777" w:rsidR="00BB1AFE" w:rsidRPr="00E06B8D" w:rsidRDefault="00B65265" w:rsidP="00BB1AFE">
      <w:pPr>
        <w:tabs>
          <w:tab w:val="left" w:pos="567"/>
        </w:tabs>
        <w:spacing w:after="0" w:line="240" w:lineRule="auto"/>
        <w:rPr>
          <w:rFonts w:ascii="Arial" w:eastAsia="MS Mincho" w:hAnsi="Arial" w:cs="Times New Roman"/>
          <w:b/>
          <w:lang w:val="en-GB" w:eastAsia="ja-JP"/>
        </w:rPr>
      </w:pPr>
      <w:r>
        <w:rPr>
          <w:rFonts w:ascii="Arial" w:eastAsia="MS Mincho" w:hAnsi="Arial" w:cs="Times New Roman"/>
          <w:b/>
          <w:lang w:val="en-GB" w:eastAsia="ja-JP"/>
        </w:rPr>
        <w:t>L</w:t>
      </w:r>
      <w:r w:rsidR="00BB1AFE" w:rsidRPr="00E06B8D">
        <w:rPr>
          <w:rFonts w:ascii="Arial" w:eastAsia="MS Mincho" w:hAnsi="Arial" w:cs="Times New Roman"/>
          <w:b/>
          <w:lang w:val="en-GB" w:eastAsia="ja-JP"/>
        </w:rPr>
        <w:t>eading WG:</w:t>
      </w:r>
      <w:r w:rsidR="00BB1AFE" w:rsidRPr="00E06B8D">
        <w:rPr>
          <w:rFonts w:ascii="Arial" w:eastAsia="MS Mincho" w:hAnsi="Arial" w:cs="Times New Roman"/>
          <w:b/>
          <w:color w:val="0070C0"/>
          <w:lang w:val="en-GB" w:eastAsia="ja-JP"/>
        </w:rPr>
        <w:tab/>
      </w:r>
      <w:r w:rsidR="00BB1AFE" w:rsidRPr="00E06B8D">
        <w:rPr>
          <w:rFonts w:ascii="Arial" w:eastAsia="MS Mincho" w:hAnsi="Arial" w:cs="Times New Roman"/>
          <w:b/>
          <w:color w:val="0070C0"/>
          <w:lang w:val="en-GB" w:eastAsia="ja-JP"/>
        </w:rPr>
        <w:tab/>
      </w:r>
      <w:r w:rsidR="00043109" w:rsidRPr="00E06B8D">
        <w:rPr>
          <w:rFonts w:ascii="Arial" w:eastAsia="MS Mincho" w:hAnsi="Arial" w:cs="Times New Roman"/>
          <w:b/>
          <w:lang w:val="en-GB" w:eastAsia="ja-JP"/>
        </w:rPr>
        <w:t xml:space="preserve">SA1 </w:t>
      </w:r>
    </w:p>
    <w:p w14:paraId="5E3432F0" w14:textId="77777777" w:rsidR="00BB1AFE" w:rsidRPr="00E06B8D" w:rsidRDefault="00B65265" w:rsidP="00BB1AFE">
      <w:pPr>
        <w:tabs>
          <w:tab w:val="left" w:pos="567"/>
        </w:tabs>
        <w:spacing w:after="0" w:line="240" w:lineRule="auto"/>
        <w:rPr>
          <w:rFonts w:ascii="Arial" w:eastAsia="MS Mincho" w:hAnsi="Arial" w:cs="Times New Roman"/>
          <w:b/>
          <w:color w:val="0070C0"/>
          <w:lang w:val="en-GB" w:eastAsia="ja-JP"/>
        </w:rPr>
      </w:pPr>
      <w:r>
        <w:rPr>
          <w:rFonts w:ascii="Arial" w:eastAsia="MS Mincho" w:hAnsi="Arial" w:cs="Times New Roman"/>
          <w:b/>
          <w:lang w:val="en-GB" w:eastAsia="ja-JP"/>
        </w:rPr>
        <w:t>Release:</w:t>
      </w:r>
      <w:r>
        <w:rPr>
          <w:rFonts w:ascii="Arial" w:eastAsia="MS Mincho" w:hAnsi="Arial" w:cs="Times New Roman"/>
          <w:b/>
          <w:lang w:val="en-GB" w:eastAsia="ja-JP"/>
        </w:rPr>
        <w:tab/>
      </w:r>
      <w:r>
        <w:rPr>
          <w:rFonts w:ascii="Arial" w:eastAsia="MS Mincho" w:hAnsi="Arial" w:cs="Times New Roman"/>
          <w:b/>
          <w:lang w:val="en-GB" w:eastAsia="ja-JP"/>
        </w:rPr>
        <w:tab/>
      </w:r>
      <w:r w:rsidR="00BB1AFE" w:rsidRPr="00E06B8D">
        <w:rPr>
          <w:rFonts w:ascii="Arial" w:eastAsia="MS Mincho" w:hAnsi="Arial" w:cs="Times New Roman"/>
          <w:b/>
          <w:lang w:val="en-GB" w:eastAsia="ja-JP"/>
        </w:rPr>
        <w:t>Rel-</w:t>
      </w:r>
      <w:r w:rsidR="00043109" w:rsidRPr="00E06B8D">
        <w:rPr>
          <w:rFonts w:ascii="Arial" w:eastAsia="MS Mincho" w:hAnsi="Arial" w:cs="Times New Roman"/>
          <w:b/>
          <w:lang w:val="en-GB" w:eastAsia="ja-JP"/>
        </w:rPr>
        <w:t>14</w:t>
      </w:r>
    </w:p>
    <w:p w14:paraId="13931302" w14:textId="77777777" w:rsidR="00BB1AFE" w:rsidRPr="00BB1AFE" w:rsidRDefault="00BB1AFE" w:rsidP="00BB1AFE">
      <w:pPr>
        <w:pBdr>
          <w:bottom w:val="single" w:sz="12" w:space="1" w:color="auto"/>
        </w:pBdr>
        <w:tabs>
          <w:tab w:val="left" w:pos="567"/>
        </w:tabs>
        <w:spacing w:after="0" w:line="240" w:lineRule="auto"/>
        <w:rPr>
          <w:rFonts w:ascii="Times New Roman" w:eastAsia="MS Mincho" w:hAnsi="Times New Roman" w:cs="Times New Roman"/>
          <w:sz w:val="24"/>
          <w:szCs w:val="24"/>
          <w:lang w:val="en-GB" w:eastAsia="ja-JP"/>
        </w:rPr>
      </w:pPr>
    </w:p>
    <w:p w14:paraId="0C4CE3D6" w14:textId="77777777" w:rsidR="00BB1AFE" w:rsidRPr="00BB1AFE" w:rsidRDefault="00BB1AFE" w:rsidP="00BB1AF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bookmarkStart w:id="3" w:name="_Toc478461350"/>
      <w:bookmarkStart w:id="4" w:name="_Toc478461950"/>
      <w:r w:rsidRPr="00BB1AFE">
        <w:rPr>
          <w:rFonts w:ascii="Arial" w:eastAsia="Times New Roman" w:hAnsi="Arial" w:cs="Times New Roman"/>
          <w:sz w:val="20"/>
          <w:szCs w:val="20"/>
          <w:lang w:val="en-GB"/>
        </w:rPr>
        <w:t>1</w:t>
      </w:r>
      <w:r w:rsidRPr="00BB1AFE">
        <w:rPr>
          <w:rFonts w:ascii="Arial" w:eastAsia="Times New Roman" w:hAnsi="Arial" w:cs="Times New Roman"/>
          <w:sz w:val="20"/>
          <w:szCs w:val="20"/>
          <w:lang w:val="en-GB"/>
        </w:rPr>
        <w:tab/>
        <w:t>Introduction</w:t>
      </w:r>
      <w:bookmarkEnd w:id="3"/>
      <w:bookmarkEnd w:id="4"/>
    </w:p>
    <w:p w14:paraId="7CCD2D61" w14:textId="77777777" w:rsidR="00BB1AFE" w:rsidRPr="00E06B8D" w:rsidRDefault="00E06B8D" w:rsidP="00E06B8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w:t>
      </w:r>
      <w:r w:rsidR="00CC4AE6" w:rsidRPr="00176AB8">
        <w:rPr>
          <w:rFonts w:ascii="Times New Roman" w:eastAsia="Times New Roman" w:hAnsi="Times New Roman" w:cs="Times New Roman"/>
          <w:sz w:val="20"/>
          <w:szCs w:val="20"/>
          <w:lang w:val="en-GB"/>
        </w:rPr>
        <w:t>onsidering the broad use case development in the feasibility studies for Mission Critical Video over LTE (</w:t>
      </w:r>
      <w:r w:rsidR="00521834">
        <w:rPr>
          <w:rFonts w:ascii="Times New Roman" w:eastAsia="Times New Roman" w:hAnsi="Times New Roman" w:cs="Times New Roman"/>
          <w:sz w:val="20"/>
          <w:szCs w:val="20"/>
          <w:lang w:val="en-GB"/>
        </w:rPr>
        <w:t>FS_</w:t>
      </w:r>
      <w:r w:rsidR="00CC4AE6" w:rsidRPr="00176AB8">
        <w:rPr>
          <w:rFonts w:ascii="Times New Roman" w:eastAsia="Times New Roman" w:hAnsi="Times New Roman" w:cs="Times New Roman"/>
          <w:sz w:val="20"/>
          <w:szCs w:val="20"/>
          <w:lang w:val="en-GB"/>
        </w:rPr>
        <w:t>MCVideo)</w:t>
      </w:r>
      <w:r w:rsidR="00CC4AE6">
        <w:rPr>
          <w:rFonts w:ascii="Times New Roman" w:eastAsia="Times New Roman" w:hAnsi="Times New Roman" w:cs="Times New Roman"/>
          <w:sz w:val="20"/>
          <w:szCs w:val="20"/>
          <w:lang w:val="en-GB"/>
        </w:rPr>
        <w:t xml:space="preserve"> TR 22.879</w:t>
      </w:r>
      <w:r w:rsidR="00CC4AE6" w:rsidRPr="00176AB8">
        <w:rPr>
          <w:rFonts w:ascii="Times New Roman" w:eastAsia="Times New Roman" w:hAnsi="Times New Roman" w:cs="Times New Roman"/>
          <w:sz w:val="20"/>
          <w:szCs w:val="20"/>
          <w:lang w:val="en-GB"/>
        </w:rPr>
        <w:t xml:space="preserve"> </w:t>
      </w:r>
      <w:r w:rsidR="00371F07">
        <w:rPr>
          <w:rFonts w:ascii="Times New Roman" w:eastAsia="Times New Roman" w:hAnsi="Times New Roman" w:cs="Times New Roman"/>
          <w:sz w:val="20"/>
          <w:szCs w:val="20"/>
          <w:lang w:val="en-GB"/>
        </w:rPr>
        <w:t xml:space="preserve">(Rel-14) </w:t>
      </w:r>
      <w:r w:rsidR="00CC4AE6" w:rsidRPr="00176AB8">
        <w:rPr>
          <w:rFonts w:ascii="Times New Roman" w:eastAsia="Times New Roman" w:hAnsi="Times New Roman" w:cs="Times New Roman"/>
          <w:sz w:val="20"/>
          <w:szCs w:val="20"/>
          <w:lang w:val="en-GB"/>
        </w:rPr>
        <w:t>and Mission Critical Data over LTE (</w:t>
      </w:r>
      <w:r w:rsidR="00521834">
        <w:rPr>
          <w:rFonts w:ascii="Times New Roman" w:eastAsia="Times New Roman" w:hAnsi="Times New Roman" w:cs="Times New Roman"/>
          <w:sz w:val="20"/>
          <w:szCs w:val="20"/>
          <w:lang w:val="en-GB"/>
        </w:rPr>
        <w:t>FS_</w:t>
      </w:r>
      <w:r w:rsidR="00CC4AE6" w:rsidRPr="00176AB8">
        <w:rPr>
          <w:rFonts w:ascii="Times New Roman" w:eastAsia="Times New Roman" w:hAnsi="Times New Roman" w:cs="Times New Roman"/>
          <w:sz w:val="20"/>
          <w:szCs w:val="20"/>
          <w:lang w:val="en-GB"/>
        </w:rPr>
        <w:t>MCData)</w:t>
      </w:r>
      <w:r w:rsidR="00CC4AE6">
        <w:rPr>
          <w:rFonts w:ascii="Times New Roman" w:eastAsia="Times New Roman" w:hAnsi="Times New Roman" w:cs="Times New Roman"/>
          <w:sz w:val="20"/>
          <w:szCs w:val="20"/>
          <w:lang w:val="en-GB"/>
        </w:rPr>
        <w:t xml:space="preserve"> TR 22.880</w:t>
      </w:r>
      <w:r w:rsidR="00371F07">
        <w:rPr>
          <w:rFonts w:ascii="Times New Roman" w:eastAsia="Times New Roman" w:hAnsi="Times New Roman" w:cs="Times New Roman"/>
          <w:sz w:val="20"/>
          <w:szCs w:val="20"/>
          <w:lang w:val="en-GB"/>
        </w:rPr>
        <w:t xml:space="preserve"> (Rel-14)</w:t>
      </w:r>
      <w:r w:rsidR="00CC4AE6" w:rsidRPr="00176AB8">
        <w:rPr>
          <w:rFonts w:ascii="Times New Roman" w:eastAsia="Times New Roman" w:hAnsi="Times New Roman" w:cs="Times New Roman"/>
          <w:sz w:val="20"/>
          <w:szCs w:val="20"/>
          <w:lang w:val="en-GB"/>
        </w:rPr>
        <w:t xml:space="preserve">, </w:t>
      </w:r>
      <w:r w:rsidR="00CC4AE6">
        <w:rPr>
          <w:rFonts w:ascii="Times New Roman" w:eastAsia="Times New Roman" w:hAnsi="Times New Roman" w:cs="Times New Roman"/>
          <w:sz w:val="20"/>
          <w:szCs w:val="20"/>
          <w:lang w:val="en-GB"/>
        </w:rPr>
        <w:t>a need was identified f</w:t>
      </w:r>
      <w:r w:rsidR="00CC4AE6" w:rsidRPr="00176AB8">
        <w:rPr>
          <w:rFonts w:ascii="Times New Roman" w:eastAsia="Times New Roman" w:hAnsi="Times New Roman" w:cs="Times New Roman"/>
          <w:sz w:val="20"/>
          <w:szCs w:val="20"/>
          <w:lang w:val="en-GB"/>
        </w:rPr>
        <w:t xml:space="preserve">or mission critical communications </w:t>
      </w:r>
      <w:r w:rsidR="00CC4AE6">
        <w:rPr>
          <w:rFonts w:ascii="Times New Roman" w:eastAsia="Times New Roman" w:hAnsi="Times New Roman" w:cs="Times New Roman"/>
          <w:sz w:val="20"/>
          <w:szCs w:val="20"/>
          <w:lang w:val="en-GB"/>
        </w:rPr>
        <w:t xml:space="preserve">to re-use the base functionality documented in the Stage 1 requirements for </w:t>
      </w:r>
      <w:r w:rsidR="00961FB1">
        <w:rPr>
          <w:rFonts w:ascii="Times New Roman" w:eastAsia="Times New Roman" w:hAnsi="Times New Roman" w:cs="Times New Roman"/>
          <w:sz w:val="20"/>
          <w:szCs w:val="20"/>
          <w:lang w:val="en-GB"/>
        </w:rPr>
        <w:t>TS 22.179 MCPTT (Rel-13) in TS 22.281 MCVideo (Rel-14) and</w:t>
      </w:r>
      <w:r w:rsidR="00961FB1" w:rsidRPr="00176AB8">
        <w:rPr>
          <w:rFonts w:ascii="Times New Roman" w:eastAsia="Times New Roman" w:hAnsi="Times New Roman" w:cs="Times New Roman"/>
          <w:sz w:val="20"/>
          <w:szCs w:val="20"/>
          <w:lang w:val="en-GB"/>
        </w:rPr>
        <w:t xml:space="preserve"> </w:t>
      </w:r>
      <w:r w:rsidR="00961FB1">
        <w:rPr>
          <w:rFonts w:ascii="Times New Roman" w:eastAsia="Times New Roman" w:hAnsi="Times New Roman" w:cs="Times New Roman"/>
          <w:sz w:val="20"/>
          <w:szCs w:val="20"/>
          <w:lang w:val="en-GB"/>
        </w:rPr>
        <w:t xml:space="preserve">TS 22.282 </w:t>
      </w:r>
      <w:r w:rsidR="00961FB1" w:rsidRPr="00176AB8">
        <w:rPr>
          <w:rFonts w:ascii="Times New Roman" w:eastAsia="Times New Roman" w:hAnsi="Times New Roman" w:cs="Times New Roman"/>
          <w:sz w:val="20"/>
          <w:szCs w:val="20"/>
          <w:lang w:val="en-GB"/>
        </w:rPr>
        <w:t>MCData</w:t>
      </w:r>
      <w:r w:rsidR="00961FB1">
        <w:rPr>
          <w:rFonts w:ascii="Times New Roman" w:eastAsia="Times New Roman" w:hAnsi="Times New Roman" w:cs="Times New Roman"/>
          <w:sz w:val="20"/>
          <w:szCs w:val="20"/>
          <w:lang w:val="en-GB"/>
        </w:rPr>
        <w:t xml:space="preserve"> (Rel-14)</w:t>
      </w:r>
      <w:r w:rsidR="00CC4AE6">
        <w:rPr>
          <w:rFonts w:ascii="Times New Roman" w:eastAsia="Times New Roman" w:hAnsi="Times New Roman" w:cs="Times New Roman"/>
          <w:sz w:val="20"/>
          <w:szCs w:val="20"/>
          <w:lang w:val="en-GB"/>
        </w:rPr>
        <w:t xml:space="preserve">, so a thorough analysis by mission critical application stakeholders was conducted of all the requirements </w:t>
      </w:r>
      <w:r w:rsidR="00961FB1">
        <w:rPr>
          <w:rFonts w:ascii="Times New Roman" w:eastAsia="Times New Roman" w:hAnsi="Times New Roman" w:cs="Times New Roman"/>
          <w:sz w:val="20"/>
          <w:szCs w:val="20"/>
          <w:lang w:val="en-GB"/>
        </w:rPr>
        <w:t xml:space="preserve">in </w:t>
      </w:r>
      <w:r w:rsidR="00CC4AE6" w:rsidRPr="00DE0209">
        <w:rPr>
          <w:rFonts w:ascii="Times New Roman" w:eastAsia="Times New Roman" w:hAnsi="Times New Roman" w:cs="Times New Roman"/>
          <w:sz w:val="20"/>
          <w:szCs w:val="20"/>
          <w:lang w:val="en-GB"/>
        </w:rPr>
        <w:t>TS 22.179</w:t>
      </w:r>
      <w:r w:rsidR="00DB6453">
        <w:rPr>
          <w:rFonts w:ascii="Times New Roman" w:eastAsia="Times New Roman" w:hAnsi="Times New Roman" w:cs="Times New Roman"/>
          <w:sz w:val="20"/>
          <w:szCs w:val="20"/>
          <w:lang w:val="en-GB"/>
        </w:rPr>
        <w:t xml:space="preserve"> MCPTT (Rel-14</w:t>
      </w:r>
      <w:r w:rsidR="00961FB1">
        <w:rPr>
          <w:rFonts w:ascii="Times New Roman" w:eastAsia="Times New Roman" w:hAnsi="Times New Roman" w:cs="Times New Roman"/>
          <w:sz w:val="20"/>
          <w:szCs w:val="20"/>
          <w:lang w:val="en-GB"/>
        </w:rPr>
        <w:t>)</w:t>
      </w:r>
      <w:r w:rsidR="00CC4AE6" w:rsidRPr="00DE0209">
        <w:rPr>
          <w:rFonts w:ascii="Times New Roman" w:eastAsia="Times New Roman" w:hAnsi="Times New Roman" w:cs="Times New Roman"/>
          <w:sz w:val="20"/>
          <w:szCs w:val="20"/>
          <w:lang w:val="en-GB"/>
        </w:rPr>
        <w:t>, TR 22.879</w:t>
      </w:r>
      <w:r w:rsidR="00961FB1">
        <w:rPr>
          <w:rFonts w:ascii="Times New Roman" w:eastAsia="Times New Roman" w:hAnsi="Times New Roman" w:cs="Times New Roman"/>
          <w:sz w:val="20"/>
          <w:szCs w:val="20"/>
          <w:lang w:val="en-GB"/>
        </w:rPr>
        <w:t xml:space="preserve"> FS_MCVideo (Rel-14)</w:t>
      </w:r>
      <w:r w:rsidR="00CC4AE6" w:rsidRPr="00DE0209">
        <w:rPr>
          <w:rFonts w:ascii="Times New Roman" w:eastAsia="Times New Roman" w:hAnsi="Times New Roman" w:cs="Times New Roman"/>
          <w:sz w:val="20"/>
          <w:szCs w:val="20"/>
          <w:lang w:val="en-GB"/>
        </w:rPr>
        <w:t>, and TR 22.880</w:t>
      </w:r>
      <w:r w:rsidR="00961FB1">
        <w:rPr>
          <w:rFonts w:ascii="Times New Roman" w:eastAsia="Times New Roman" w:hAnsi="Times New Roman" w:cs="Times New Roman"/>
          <w:sz w:val="20"/>
          <w:szCs w:val="20"/>
          <w:lang w:val="en-GB"/>
        </w:rPr>
        <w:t xml:space="preserve"> FS_MCData (Rel-14)</w:t>
      </w:r>
      <w:r w:rsidR="00212567">
        <w:rPr>
          <w:rFonts w:ascii="Times New Roman" w:eastAsia="Times New Roman" w:hAnsi="Times New Roman" w:cs="Times New Roman"/>
          <w:sz w:val="20"/>
          <w:szCs w:val="20"/>
          <w:lang w:val="en-GB"/>
        </w:rPr>
        <w:t xml:space="preserve"> requirement by requirement,</w:t>
      </w:r>
      <w:r w:rsidR="00CC4AE6">
        <w:rPr>
          <w:rFonts w:ascii="Times New Roman" w:eastAsia="Times New Roman" w:hAnsi="Times New Roman" w:cs="Times New Roman"/>
          <w:sz w:val="20"/>
          <w:szCs w:val="20"/>
          <w:lang w:val="en-GB"/>
        </w:rPr>
        <w:t xml:space="preserve"> which resulted in requirements that were shared between two or more services designated as </w:t>
      </w:r>
      <w:r w:rsidR="00CC4AE6" w:rsidRPr="00DE0209">
        <w:rPr>
          <w:rFonts w:ascii="Times New Roman" w:eastAsia="Times New Roman" w:hAnsi="Times New Roman" w:cs="Times New Roman"/>
          <w:sz w:val="20"/>
          <w:szCs w:val="20"/>
          <w:lang w:val="en-GB"/>
        </w:rPr>
        <w:t>Mission Critical Services Common Requirements (MCC</w:t>
      </w:r>
      <w:r w:rsidR="00CC4AE6">
        <w:rPr>
          <w:rFonts w:ascii="Times New Roman" w:eastAsia="Times New Roman" w:hAnsi="Times New Roman" w:cs="Times New Roman"/>
          <w:sz w:val="20"/>
          <w:szCs w:val="20"/>
          <w:lang w:val="en-GB"/>
        </w:rPr>
        <w:t>oRe) and placed into a new MCCoRe</w:t>
      </w:r>
      <w:r w:rsidR="00CC4AE6" w:rsidRPr="00DE0209">
        <w:rPr>
          <w:rFonts w:ascii="Times New Roman" w:eastAsia="Times New Roman" w:hAnsi="Times New Roman" w:cs="Times New Roman"/>
          <w:sz w:val="20"/>
          <w:szCs w:val="20"/>
          <w:lang w:val="en-GB"/>
        </w:rPr>
        <w:t xml:space="preserve"> technical specification</w:t>
      </w:r>
      <w:r w:rsidR="00CC4AE6">
        <w:rPr>
          <w:rFonts w:ascii="Times New Roman" w:eastAsia="Times New Roman" w:hAnsi="Times New Roman" w:cs="Times New Roman"/>
          <w:sz w:val="20"/>
          <w:szCs w:val="20"/>
          <w:lang w:val="en-GB"/>
        </w:rPr>
        <w:t xml:space="preserve"> TS 22.280</w:t>
      </w:r>
      <w:r w:rsidR="00961FB1">
        <w:rPr>
          <w:rFonts w:ascii="Times New Roman" w:eastAsia="Times New Roman" w:hAnsi="Times New Roman" w:cs="Times New Roman"/>
          <w:sz w:val="20"/>
          <w:szCs w:val="20"/>
          <w:lang w:val="en-GB"/>
        </w:rPr>
        <w:t xml:space="preserve"> MCCoRe (Rel-14)</w:t>
      </w:r>
      <w:r w:rsidR="00CC4AE6">
        <w:rPr>
          <w:rFonts w:ascii="Times New Roman" w:eastAsia="Times New Roman" w:hAnsi="Times New Roman" w:cs="Times New Roman"/>
          <w:sz w:val="20"/>
          <w:szCs w:val="20"/>
          <w:lang w:val="en-GB"/>
        </w:rPr>
        <w:t>, with a set</w:t>
      </w:r>
      <w:r w:rsidR="00CC4AE6" w:rsidRPr="00DE0209">
        <w:rPr>
          <w:rFonts w:ascii="Times New Roman" w:eastAsia="Times New Roman" w:hAnsi="Times New Roman" w:cs="Times New Roman"/>
          <w:sz w:val="20"/>
          <w:szCs w:val="20"/>
          <w:lang w:val="en-GB"/>
        </w:rPr>
        <w:t xml:space="preserve"> of normative </w:t>
      </w:r>
      <w:r w:rsidR="00CC4AE6">
        <w:rPr>
          <w:rFonts w:ascii="Times New Roman" w:eastAsia="Times New Roman" w:hAnsi="Times New Roman" w:cs="Times New Roman"/>
          <w:sz w:val="20"/>
          <w:szCs w:val="20"/>
          <w:lang w:val="en-GB"/>
        </w:rPr>
        <w:t xml:space="preserve">and comprehensive </w:t>
      </w:r>
      <w:r w:rsidR="00CC4AE6" w:rsidRPr="00DE0209">
        <w:rPr>
          <w:rFonts w:ascii="Times New Roman" w:eastAsia="Times New Roman" w:hAnsi="Times New Roman" w:cs="Times New Roman"/>
          <w:sz w:val="20"/>
          <w:szCs w:val="20"/>
          <w:lang w:val="en-GB"/>
        </w:rPr>
        <w:t xml:space="preserve">annexes </w:t>
      </w:r>
      <w:r w:rsidR="00CC4AE6">
        <w:rPr>
          <w:rFonts w:ascii="Times New Roman" w:eastAsia="Times New Roman" w:hAnsi="Times New Roman" w:cs="Times New Roman"/>
          <w:sz w:val="20"/>
          <w:szCs w:val="20"/>
          <w:lang w:val="en-GB"/>
        </w:rPr>
        <w:t xml:space="preserve">placed at the end of the </w:t>
      </w:r>
      <w:r w:rsidR="00961FB1">
        <w:rPr>
          <w:rFonts w:ascii="Times New Roman" w:eastAsia="Times New Roman" w:hAnsi="Times New Roman" w:cs="Times New Roman"/>
          <w:sz w:val="20"/>
          <w:szCs w:val="20"/>
          <w:lang w:val="en-GB"/>
        </w:rPr>
        <w:t xml:space="preserve">TS 22.280 </w:t>
      </w:r>
      <w:r w:rsidR="00CC4AE6">
        <w:rPr>
          <w:rFonts w:ascii="Times New Roman" w:eastAsia="Times New Roman" w:hAnsi="Times New Roman" w:cs="Times New Roman"/>
          <w:sz w:val="20"/>
          <w:szCs w:val="20"/>
          <w:lang w:val="en-GB"/>
        </w:rPr>
        <w:t xml:space="preserve">MCCoRe </w:t>
      </w:r>
      <w:r w:rsidR="00961FB1">
        <w:rPr>
          <w:rFonts w:ascii="Times New Roman" w:eastAsia="Times New Roman" w:hAnsi="Times New Roman" w:cs="Times New Roman"/>
          <w:sz w:val="20"/>
          <w:szCs w:val="20"/>
          <w:lang w:val="en-GB"/>
        </w:rPr>
        <w:t xml:space="preserve">(Rel-14) </w:t>
      </w:r>
      <w:r w:rsidR="00CC4AE6">
        <w:rPr>
          <w:rFonts w:ascii="Times New Roman" w:eastAsia="Times New Roman" w:hAnsi="Times New Roman" w:cs="Times New Roman"/>
          <w:sz w:val="20"/>
          <w:szCs w:val="20"/>
          <w:lang w:val="en-GB"/>
        </w:rPr>
        <w:t>specification</w:t>
      </w:r>
      <w:r w:rsidR="00CC4AE6" w:rsidRPr="00DE0209">
        <w:rPr>
          <w:rFonts w:ascii="Times New Roman" w:eastAsia="Times New Roman" w:hAnsi="Times New Roman" w:cs="Times New Roman"/>
          <w:sz w:val="20"/>
          <w:szCs w:val="20"/>
          <w:lang w:val="en-GB"/>
        </w:rPr>
        <w:t xml:space="preserve"> that enumerate</w:t>
      </w:r>
      <w:r w:rsidR="00CC4AE6">
        <w:rPr>
          <w:rFonts w:ascii="Times New Roman" w:eastAsia="Times New Roman" w:hAnsi="Times New Roman" w:cs="Times New Roman"/>
          <w:sz w:val="20"/>
          <w:szCs w:val="20"/>
          <w:lang w:val="en-GB"/>
        </w:rPr>
        <w:t>d</w:t>
      </w:r>
      <w:r w:rsidR="00CC4AE6" w:rsidRPr="00DE0209">
        <w:rPr>
          <w:rFonts w:ascii="Times New Roman" w:eastAsia="Times New Roman" w:hAnsi="Times New Roman" w:cs="Times New Roman"/>
          <w:sz w:val="20"/>
          <w:szCs w:val="20"/>
          <w:lang w:val="en-GB"/>
        </w:rPr>
        <w:t xml:space="preserve"> each requirement in </w:t>
      </w:r>
      <w:r w:rsidR="00CC4AE6">
        <w:rPr>
          <w:rFonts w:ascii="Times New Roman" w:eastAsia="Times New Roman" w:hAnsi="Times New Roman" w:cs="Times New Roman"/>
          <w:sz w:val="20"/>
          <w:szCs w:val="20"/>
          <w:lang w:val="en-GB"/>
        </w:rPr>
        <w:t xml:space="preserve">MCCoRe </w:t>
      </w:r>
      <w:r w:rsidR="00CC4AE6" w:rsidRPr="00DE0209">
        <w:rPr>
          <w:rFonts w:ascii="Times New Roman" w:eastAsia="Times New Roman" w:hAnsi="Times New Roman" w:cs="Times New Roman"/>
          <w:sz w:val="20"/>
          <w:szCs w:val="20"/>
          <w:lang w:val="en-GB"/>
        </w:rPr>
        <w:t>that is appli</w:t>
      </w:r>
      <w:r w:rsidR="00CC4AE6">
        <w:rPr>
          <w:rFonts w:ascii="Times New Roman" w:eastAsia="Times New Roman" w:hAnsi="Times New Roman" w:cs="Times New Roman"/>
          <w:sz w:val="20"/>
          <w:szCs w:val="20"/>
          <w:lang w:val="en-GB"/>
        </w:rPr>
        <w:t>cable to the given scope for a given</w:t>
      </w:r>
      <w:r w:rsidR="00CC4AE6" w:rsidRPr="00DE0209">
        <w:rPr>
          <w:rFonts w:ascii="Times New Roman" w:eastAsia="Times New Roman" w:hAnsi="Times New Roman" w:cs="Times New Roman"/>
          <w:sz w:val="20"/>
          <w:szCs w:val="20"/>
          <w:lang w:val="en-GB"/>
        </w:rPr>
        <w:t xml:space="preserve"> annex</w:t>
      </w:r>
      <w:r w:rsidR="00212567">
        <w:rPr>
          <w:rFonts w:ascii="Times New Roman" w:eastAsia="Times New Roman" w:hAnsi="Times New Roman" w:cs="Times New Roman"/>
          <w:sz w:val="20"/>
          <w:szCs w:val="20"/>
          <w:lang w:val="en-GB"/>
        </w:rPr>
        <w:t xml:space="preserve"> (MCPTT, MCVideo and MCData)</w:t>
      </w:r>
      <w:r w:rsidR="00CC4AE6">
        <w:rPr>
          <w:rFonts w:ascii="Times New Roman" w:eastAsia="Times New Roman" w:hAnsi="Times New Roman" w:cs="Times New Roman"/>
          <w:sz w:val="20"/>
          <w:szCs w:val="20"/>
          <w:lang w:val="en-GB"/>
        </w:rPr>
        <w:t xml:space="preserve">. </w:t>
      </w:r>
    </w:p>
    <w:p w14:paraId="6652DB9F" w14:textId="77777777" w:rsidR="00CC4AE6" w:rsidRPr="00E06B8D" w:rsidRDefault="00BB1AFE" w:rsidP="00E06B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bookmarkStart w:id="5" w:name="_Toc478461351"/>
      <w:bookmarkStart w:id="6" w:name="_Toc478461951"/>
      <w:r w:rsidRPr="00BB1AFE">
        <w:rPr>
          <w:rFonts w:ascii="Arial" w:eastAsia="Times New Roman" w:hAnsi="Arial" w:cs="Times New Roman"/>
          <w:sz w:val="20"/>
          <w:szCs w:val="20"/>
          <w:lang w:val="en-GB"/>
        </w:rPr>
        <w:t>2</w:t>
      </w:r>
      <w:r w:rsidRPr="00BB1AFE">
        <w:rPr>
          <w:rFonts w:ascii="Arial" w:eastAsia="Times New Roman" w:hAnsi="Arial" w:cs="Times New Roman"/>
          <w:sz w:val="20"/>
          <w:szCs w:val="20"/>
          <w:lang w:val="en-GB"/>
        </w:rPr>
        <w:tab/>
        <w:t>Description</w:t>
      </w:r>
      <w:bookmarkEnd w:id="5"/>
      <w:bookmarkEnd w:id="6"/>
    </w:p>
    <w:p w14:paraId="13C0467F" w14:textId="77777777" w:rsidR="00704C67" w:rsidRDefault="00CC4AE6"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Key functionalities for the MCCoRe work item </w:t>
      </w:r>
      <w:r w:rsidR="00B65265">
        <w:rPr>
          <w:rFonts w:ascii="Times New Roman" w:eastAsia="Times New Roman" w:hAnsi="Times New Roman" w:cs="Times New Roman"/>
          <w:color w:val="000000"/>
          <w:sz w:val="20"/>
          <w:szCs w:val="20"/>
          <w:lang w:val="en-GB" w:eastAsia="ja-JP"/>
        </w:rPr>
        <w:t xml:space="preserve">(usable by any 2 or more mission critical services) </w:t>
      </w:r>
      <w:r w:rsidR="00704C67">
        <w:rPr>
          <w:rFonts w:ascii="Times New Roman" w:eastAsia="Times New Roman" w:hAnsi="Times New Roman" w:cs="Times New Roman"/>
          <w:color w:val="000000"/>
          <w:sz w:val="20"/>
          <w:szCs w:val="20"/>
          <w:lang w:val="en-GB" w:eastAsia="ja-JP"/>
        </w:rPr>
        <w:t xml:space="preserve">consist of MCX </w:t>
      </w:r>
      <w:r w:rsidR="00FD30B7">
        <w:rPr>
          <w:rFonts w:ascii="Times New Roman" w:eastAsia="Times New Roman" w:hAnsi="Times New Roman" w:cs="Times New Roman"/>
          <w:color w:val="000000"/>
          <w:sz w:val="20"/>
          <w:szCs w:val="20"/>
          <w:lang w:val="en-GB" w:eastAsia="ja-JP"/>
        </w:rPr>
        <w:t xml:space="preserve">(Mission Critical X, with X = PTT or X = MCVideo or X = Data) </w:t>
      </w:r>
      <w:r w:rsidR="00B65265">
        <w:rPr>
          <w:rFonts w:ascii="Times New Roman" w:eastAsia="Times New Roman" w:hAnsi="Times New Roman" w:cs="Times New Roman"/>
          <w:color w:val="000000"/>
          <w:sz w:val="20"/>
          <w:szCs w:val="20"/>
          <w:lang w:val="en-GB" w:eastAsia="ja-JP"/>
        </w:rPr>
        <w:t xml:space="preserve">service capabilities </w:t>
      </w:r>
      <w:r w:rsidR="00704C67">
        <w:rPr>
          <w:rFonts w:ascii="Times New Roman" w:eastAsia="Times New Roman" w:hAnsi="Times New Roman" w:cs="Times New Roman"/>
          <w:color w:val="000000"/>
          <w:sz w:val="20"/>
          <w:szCs w:val="20"/>
          <w:lang w:val="en-GB" w:eastAsia="ja-JP"/>
        </w:rPr>
        <w:t>that are common for on network and off network, MCX Service capabilities specific to on-network use</w:t>
      </w:r>
      <w:r w:rsidR="009D0F52">
        <w:rPr>
          <w:rFonts w:ascii="Times New Roman" w:eastAsia="Times New Roman" w:hAnsi="Times New Roman" w:cs="Times New Roman"/>
          <w:color w:val="000000"/>
          <w:sz w:val="20"/>
          <w:szCs w:val="20"/>
          <w:lang w:val="en-GB" w:eastAsia="ja-JP"/>
        </w:rPr>
        <w:t xml:space="preserve">, </w:t>
      </w:r>
      <w:r w:rsidR="00704C67">
        <w:rPr>
          <w:rFonts w:ascii="Times New Roman" w:eastAsia="Times New Roman" w:hAnsi="Times New Roman" w:cs="Times New Roman"/>
          <w:color w:val="000000"/>
          <w:sz w:val="20"/>
          <w:szCs w:val="20"/>
          <w:lang w:val="en-GB" w:eastAsia="ja-JP"/>
        </w:rPr>
        <w:t xml:space="preserve">MCX Service capabilities </w:t>
      </w:r>
      <w:r w:rsidR="009D0F52">
        <w:rPr>
          <w:rFonts w:ascii="Times New Roman" w:eastAsia="Times New Roman" w:hAnsi="Times New Roman" w:cs="Times New Roman"/>
          <w:color w:val="000000"/>
          <w:sz w:val="20"/>
          <w:szCs w:val="20"/>
          <w:lang w:val="en-GB" w:eastAsia="ja-JP"/>
        </w:rPr>
        <w:t>specific to off-network use</w:t>
      </w:r>
      <w:r w:rsidR="00A444FB">
        <w:rPr>
          <w:rFonts w:ascii="Times New Roman" w:eastAsia="Times New Roman" w:hAnsi="Times New Roman" w:cs="Times New Roman"/>
          <w:color w:val="000000"/>
          <w:sz w:val="20"/>
          <w:szCs w:val="20"/>
          <w:lang w:val="en-GB" w:eastAsia="ja-JP"/>
        </w:rPr>
        <w:t>, Inter-MCX Service interworking</w:t>
      </w:r>
      <w:r w:rsidR="005F4FA3">
        <w:rPr>
          <w:rFonts w:ascii="Times New Roman" w:eastAsia="Times New Roman" w:hAnsi="Times New Roman" w:cs="Times New Roman"/>
          <w:color w:val="000000"/>
          <w:sz w:val="20"/>
          <w:szCs w:val="20"/>
          <w:lang w:val="en-GB" w:eastAsia="ja-JP"/>
        </w:rPr>
        <w:t>,</w:t>
      </w:r>
      <w:r w:rsidR="00A444FB">
        <w:rPr>
          <w:rFonts w:ascii="Times New Roman" w:eastAsia="Times New Roman" w:hAnsi="Times New Roman" w:cs="Times New Roman"/>
          <w:color w:val="000000"/>
          <w:sz w:val="20"/>
          <w:szCs w:val="20"/>
          <w:lang w:val="en-GB" w:eastAsia="ja-JP"/>
        </w:rPr>
        <w:t xml:space="preserve"> Air ground air communication and MCX Service in IOPS mode.</w:t>
      </w:r>
      <w:r w:rsidR="009D0F52">
        <w:rPr>
          <w:rFonts w:ascii="Times New Roman" w:eastAsia="Times New Roman" w:hAnsi="Times New Roman" w:cs="Times New Roman"/>
          <w:color w:val="000000"/>
          <w:sz w:val="20"/>
          <w:szCs w:val="20"/>
          <w:lang w:val="en-GB" w:eastAsia="ja-JP"/>
        </w:rPr>
        <w:t xml:space="preserve"> </w:t>
      </w:r>
    </w:p>
    <w:p w14:paraId="525D208C" w14:textId="77777777" w:rsidR="00704C67" w:rsidRDefault="00704C67"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sidRPr="00B65265">
        <w:rPr>
          <w:rFonts w:ascii="Times New Roman" w:eastAsia="Times New Roman" w:hAnsi="Times New Roman" w:cs="Times New Roman"/>
          <w:color w:val="000000"/>
          <w:sz w:val="20"/>
          <w:szCs w:val="20"/>
          <w:u w:val="single"/>
          <w:lang w:val="en-GB" w:eastAsia="ja-JP"/>
        </w:rPr>
        <w:t>MCX service capabilities that are common for on network and off network include the following</w:t>
      </w:r>
      <w:r>
        <w:rPr>
          <w:rFonts w:ascii="Times New Roman" w:eastAsia="Times New Roman" w:hAnsi="Times New Roman" w:cs="Times New Roman"/>
          <w:color w:val="000000"/>
          <w:sz w:val="20"/>
          <w:szCs w:val="20"/>
          <w:lang w:val="en-GB" w:eastAsia="ja-JP"/>
        </w:rPr>
        <w:t>:</w:t>
      </w:r>
    </w:p>
    <w:p w14:paraId="59B66D5B" w14:textId="77777777" w:rsidR="00704C67" w:rsidRDefault="00704C67" w:rsidP="00B65265">
      <w:pPr>
        <w:pStyle w:val="ListParagraph"/>
        <w:numPr>
          <w:ilvl w:val="0"/>
          <w:numId w:val="1"/>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General </w:t>
      </w:r>
      <w:r w:rsidR="00FD30B7">
        <w:rPr>
          <w:rFonts w:ascii="Times New Roman" w:eastAsia="Times New Roman" w:hAnsi="Times New Roman" w:cs="Times New Roman"/>
          <w:color w:val="000000"/>
          <w:sz w:val="20"/>
          <w:szCs w:val="20"/>
          <w:lang w:val="en-GB" w:eastAsia="ja-JP"/>
        </w:rPr>
        <w:t>Group Communication</w:t>
      </w:r>
      <w:r>
        <w:rPr>
          <w:rFonts w:ascii="Times New Roman" w:eastAsia="Times New Roman" w:hAnsi="Times New Roman" w:cs="Times New Roman"/>
          <w:color w:val="000000"/>
          <w:sz w:val="20"/>
          <w:szCs w:val="20"/>
          <w:lang w:val="en-GB" w:eastAsia="ja-JP"/>
        </w:rPr>
        <w:t xml:space="preserve">, Broadcast Group </w:t>
      </w:r>
      <w:r w:rsidR="00FD30B7">
        <w:rPr>
          <w:rFonts w:ascii="Times New Roman" w:eastAsia="Times New Roman" w:hAnsi="Times New Roman" w:cs="Times New Roman"/>
          <w:color w:val="000000"/>
          <w:sz w:val="20"/>
          <w:szCs w:val="20"/>
          <w:lang w:val="en-GB" w:eastAsia="ja-JP"/>
        </w:rPr>
        <w:t>Communication, Late Communication Entry, Receiving from multiple MCX Service communication, Private Communication, MCX Service Priority, MCX Service User ID</w:t>
      </w:r>
      <w:r w:rsidR="00E06B8D">
        <w:rPr>
          <w:rFonts w:ascii="Times New Roman" w:eastAsia="Times New Roman" w:hAnsi="Times New Roman" w:cs="Times New Roman"/>
          <w:color w:val="000000"/>
          <w:sz w:val="20"/>
          <w:szCs w:val="20"/>
          <w:lang w:val="en-GB" w:eastAsia="ja-JP"/>
        </w:rPr>
        <w:t xml:space="preserve">, MCX UE Management and </w:t>
      </w:r>
      <w:r w:rsidR="00FD30B7">
        <w:rPr>
          <w:rFonts w:ascii="Times New Roman" w:eastAsia="Times New Roman" w:hAnsi="Times New Roman" w:cs="Times New Roman"/>
          <w:color w:val="000000"/>
          <w:sz w:val="20"/>
          <w:szCs w:val="20"/>
          <w:lang w:val="en-GB" w:eastAsia="ja-JP"/>
        </w:rPr>
        <w:t>User Profile, Support for multiple devices, Location, Security and Media quality.</w:t>
      </w:r>
    </w:p>
    <w:p w14:paraId="468E155F" w14:textId="77777777" w:rsidR="00FD30B7" w:rsidRPr="00E06B8D" w:rsidRDefault="00FD30B7" w:rsidP="00B65265">
      <w:pPr>
        <w:pStyle w:val="ListParagraph"/>
        <w:numPr>
          <w:ilvl w:val="0"/>
          <w:numId w:val="1"/>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Relay and Gateway capability, Control and management by Mission Critical Organizations,, General administrative –groups and users, open interfaces for MCX Services, Media forwarding, Receipt notification and additional services for MCX Service communications. </w:t>
      </w:r>
    </w:p>
    <w:p w14:paraId="53D6CB22" w14:textId="77777777" w:rsidR="00FD30B7" w:rsidRPr="00FD30B7" w:rsidRDefault="00FD30B7"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sidRPr="00B65265">
        <w:rPr>
          <w:rFonts w:ascii="Times New Roman" w:eastAsia="Times New Roman" w:hAnsi="Times New Roman" w:cs="Times New Roman"/>
          <w:color w:val="000000"/>
          <w:sz w:val="20"/>
          <w:szCs w:val="20"/>
          <w:u w:val="single"/>
          <w:lang w:val="en-GB" w:eastAsia="ja-JP"/>
        </w:rPr>
        <w:t>MCX service capabilities that are specific to on-network use include the following</w:t>
      </w:r>
      <w:r w:rsidRPr="00FD30B7">
        <w:rPr>
          <w:rFonts w:ascii="Times New Roman" w:eastAsia="Times New Roman" w:hAnsi="Times New Roman" w:cs="Times New Roman"/>
          <w:color w:val="000000"/>
          <w:sz w:val="20"/>
          <w:szCs w:val="20"/>
          <w:lang w:val="en-GB" w:eastAsia="ja-JP"/>
        </w:rPr>
        <w:t>:</w:t>
      </w:r>
    </w:p>
    <w:p w14:paraId="723BA739" w14:textId="77777777" w:rsidR="009D0F52" w:rsidRDefault="009D0F52" w:rsidP="00B65265">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General administrative groups and users, MCX Service communications with notification and acknowledgement for Group Communications and Queuing, General capabilities, General MCX Service Group Communications </w:t>
      </w:r>
      <w:r w:rsidR="00B65265">
        <w:rPr>
          <w:rFonts w:ascii="Times New Roman" w:eastAsia="Times New Roman" w:hAnsi="Times New Roman" w:cs="Times New Roman"/>
          <w:color w:val="000000"/>
          <w:sz w:val="20"/>
          <w:szCs w:val="20"/>
          <w:lang w:val="en-GB" w:eastAsia="ja-JP"/>
        </w:rPr>
        <w:t>and Broadcast</w:t>
      </w:r>
      <w:r w:rsidRPr="009D0F52">
        <w:rPr>
          <w:rFonts w:ascii="Times New Roman" w:eastAsia="Times New Roman" w:hAnsi="Times New Roman" w:cs="Times New Roman"/>
          <w:color w:val="000000"/>
          <w:sz w:val="20"/>
          <w:szCs w:val="20"/>
          <w:lang w:val="en-GB" w:eastAsia="ja-JP"/>
        </w:rPr>
        <w:t xml:space="preserve"> Group </w:t>
      </w:r>
      <w:r>
        <w:rPr>
          <w:rFonts w:ascii="Times New Roman" w:eastAsia="Times New Roman" w:hAnsi="Times New Roman" w:cs="Times New Roman"/>
          <w:color w:val="000000"/>
          <w:sz w:val="20"/>
          <w:szCs w:val="20"/>
          <w:lang w:val="en-GB" w:eastAsia="ja-JP"/>
        </w:rPr>
        <w:t>Communication.</w:t>
      </w:r>
      <w:r w:rsidRPr="009D0F52">
        <w:rPr>
          <w:rFonts w:ascii="Times New Roman" w:eastAsia="Times New Roman" w:hAnsi="Times New Roman" w:cs="Times New Roman"/>
          <w:color w:val="000000"/>
          <w:sz w:val="20"/>
          <w:szCs w:val="20"/>
          <w:lang w:val="en-GB" w:eastAsia="ja-JP"/>
        </w:rPr>
        <w:t xml:space="preserve"> </w:t>
      </w:r>
    </w:p>
    <w:p w14:paraId="758B27AC" w14:textId="77777777" w:rsidR="009D0F52" w:rsidRDefault="009D0F52" w:rsidP="00B65265">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Dynamic Group management (i.e., dynamic regrouping), </w:t>
      </w:r>
      <w:r w:rsidRPr="009D0F52">
        <w:rPr>
          <w:rFonts w:ascii="Times New Roman" w:eastAsia="Times New Roman" w:hAnsi="Times New Roman" w:cs="Times New Roman"/>
          <w:color w:val="000000"/>
          <w:sz w:val="20"/>
          <w:szCs w:val="20"/>
          <w:lang w:val="en-GB" w:eastAsia="ja-JP"/>
        </w:rPr>
        <w:t xml:space="preserve">Private Communication, MCX Service Priority, </w:t>
      </w:r>
      <w:r>
        <w:rPr>
          <w:rFonts w:ascii="Times New Roman" w:eastAsia="Times New Roman" w:hAnsi="Times New Roman" w:cs="Times New Roman"/>
          <w:color w:val="000000"/>
          <w:sz w:val="20"/>
          <w:szCs w:val="20"/>
          <w:lang w:val="en-GB" w:eastAsia="ja-JP"/>
        </w:rPr>
        <w:t xml:space="preserve">IDs and aliases, </w:t>
      </w:r>
      <w:r w:rsidRPr="009D0F52">
        <w:rPr>
          <w:rFonts w:ascii="Times New Roman" w:eastAsia="Times New Roman" w:hAnsi="Times New Roman" w:cs="Times New Roman"/>
          <w:color w:val="000000"/>
          <w:sz w:val="20"/>
          <w:szCs w:val="20"/>
          <w:lang w:val="en-GB" w:eastAsia="ja-JP"/>
        </w:rPr>
        <w:t xml:space="preserve">MCX Service User </w:t>
      </w:r>
      <w:r>
        <w:rPr>
          <w:rFonts w:ascii="Times New Roman" w:eastAsia="Times New Roman" w:hAnsi="Times New Roman" w:cs="Times New Roman"/>
          <w:color w:val="000000"/>
          <w:sz w:val="20"/>
          <w:szCs w:val="20"/>
          <w:lang w:val="en-GB" w:eastAsia="ja-JP"/>
        </w:rPr>
        <w:t>Profile management</w:t>
      </w:r>
      <w:r w:rsidRPr="009D0F52">
        <w:rPr>
          <w:rFonts w:ascii="Times New Roman" w:eastAsia="Times New Roman" w:hAnsi="Times New Roman" w:cs="Times New Roman"/>
          <w:color w:val="000000"/>
          <w:sz w:val="20"/>
          <w:szCs w:val="20"/>
          <w:lang w:val="en-GB" w:eastAsia="ja-JP"/>
        </w:rPr>
        <w:t>, Support for multiple devices, Lo</w:t>
      </w:r>
      <w:r>
        <w:rPr>
          <w:rFonts w:ascii="Times New Roman" w:eastAsia="Times New Roman" w:hAnsi="Times New Roman" w:cs="Times New Roman"/>
          <w:color w:val="000000"/>
          <w:sz w:val="20"/>
          <w:szCs w:val="20"/>
          <w:lang w:val="en-GB" w:eastAsia="ja-JP"/>
        </w:rPr>
        <w:t xml:space="preserve">cation, Security, Interactions for MCX Service Group </w:t>
      </w:r>
      <w:r w:rsidR="00E06B8D">
        <w:rPr>
          <w:rFonts w:ascii="Times New Roman" w:eastAsia="Times New Roman" w:hAnsi="Times New Roman" w:cs="Times New Roman"/>
          <w:color w:val="000000"/>
          <w:sz w:val="20"/>
          <w:szCs w:val="20"/>
          <w:lang w:val="en-GB" w:eastAsia="ja-JP"/>
        </w:rPr>
        <w:t xml:space="preserve">and </w:t>
      </w:r>
      <w:r>
        <w:rPr>
          <w:rFonts w:ascii="Times New Roman" w:eastAsia="Times New Roman" w:hAnsi="Times New Roman" w:cs="Times New Roman"/>
          <w:color w:val="000000"/>
          <w:sz w:val="20"/>
          <w:szCs w:val="20"/>
          <w:lang w:val="en-GB" w:eastAsia="ja-JP"/>
        </w:rPr>
        <w:t xml:space="preserve">Private Communications, Additional Services (including Discreet </w:t>
      </w:r>
      <w:r w:rsidR="00E06B8D">
        <w:rPr>
          <w:rFonts w:ascii="Times New Roman" w:eastAsia="Times New Roman" w:hAnsi="Times New Roman" w:cs="Times New Roman"/>
          <w:color w:val="000000"/>
          <w:sz w:val="20"/>
          <w:szCs w:val="20"/>
          <w:lang w:val="en-GB" w:eastAsia="ja-JP"/>
        </w:rPr>
        <w:t xml:space="preserve">and </w:t>
      </w:r>
      <w:r>
        <w:rPr>
          <w:rFonts w:ascii="Times New Roman" w:eastAsia="Times New Roman" w:hAnsi="Times New Roman" w:cs="Times New Roman"/>
          <w:color w:val="000000"/>
          <w:sz w:val="20"/>
          <w:szCs w:val="20"/>
          <w:lang w:val="en-GB" w:eastAsia="ja-JP"/>
        </w:rPr>
        <w:t xml:space="preserve"> Ambient Listening,</w:t>
      </w:r>
      <w:r w:rsidR="00E06B8D">
        <w:rPr>
          <w:rFonts w:ascii="Times New Roman" w:eastAsia="Times New Roman" w:hAnsi="Times New Roman" w:cs="Times New Roman"/>
          <w:color w:val="000000"/>
          <w:sz w:val="20"/>
          <w:szCs w:val="20"/>
          <w:lang w:val="en-GB" w:eastAsia="ja-JP"/>
        </w:rPr>
        <w:t xml:space="preserve"> Remotely initiated </w:t>
      </w:r>
      <w:r>
        <w:rPr>
          <w:rFonts w:ascii="Times New Roman" w:eastAsia="Times New Roman" w:hAnsi="Times New Roman" w:cs="Times New Roman"/>
          <w:color w:val="000000"/>
          <w:sz w:val="20"/>
          <w:szCs w:val="20"/>
          <w:lang w:val="en-GB" w:eastAsia="ja-JP"/>
        </w:rPr>
        <w:t>Communication as well as recording and audit requirements).</w:t>
      </w:r>
    </w:p>
    <w:p w14:paraId="767DD5F6" w14:textId="77777777" w:rsidR="005F4FA3" w:rsidRPr="00B65265" w:rsidRDefault="009D0F52" w:rsidP="00B65265">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Interaction with telephony services, </w:t>
      </w:r>
      <w:r w:rsidR="003E5C84">
        <w:rPr>
          <w:rFonts w:ascii="Times New Roman" w:eastAsia="Times New Roman" w:hAnsi="Times New Roman" w:cs="Times New Roman"/>
          <w:color w:val="000000"/>
          <w:sz w:val="20"/>
          <w:szCs w:val="20"/>
          <w:lang w:val="en-GB" w:eastAsia="ja-JP"/>
        </w:rPr>
        <w:t xml:space="preserve">Interworking ( including non-3GPP access and Interworking between MCX Service systems), MCX Service coverage extension using ProSe UE-to-Network Relays and Additional MCX Services related to Communication rejection and queueing.  </w:t>
      </w:r>
    </w:p>
    <w:p w14:paraId="54862E89" w14:textId="77777777" w:rsidR="00B65265" w:rsidRDefault="00B65265"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p>
    <w:p w14:paraId="3AB41476" w14:textId="77777777" w:rsidR="00B65265" w:rsidRDefault="00B65265" w:rsidP="00FD30B7">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p>
    <w:p w14:paraId="2981D2C7" w14:textId="77777777" w:rsidR="00FD30B7" w:rsidRPr="00B65265" w:rsidRDefault="00FD30B7"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u w:val="single"/>
          <w:lang w:val="en-GB" w:eastAsia="ja-JP"/>
        </w:rPr>
      </w:pPr>
      <w:r w:rsidRPr="00B65265">
        <w:rPr>
          <w:rFonts w:ascii="Times New Roman" w:eastAsia="Times New Roman" w:hAnsi="Times New Roman" w:cs="Times New Roman"/>
          <w:color w:val="000000"/>
          <w:sz w:val="20"/>
          <w:szCs w:val="20"/>
          <w:u w:val="single"/>
          <w:lang w:val="en-GB" w:eastAsia="ja-JP"/>
        </w:rPr>
        <w:lastRenderedPageBreak/>
        <w:t>MCX Service capabilities specific to off-network use include the following:</w:t>
      </w:r>
    </w:p>
    <w:p w14:paraId="747FE2F3" w14:textId="77777777" w:rsidR="00A444FB" w:rsidRPr="00A444FB" w:rsidRDefault="00A444FB" w:rsidP="00B65265">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General off-network MCX Services, Admission control, Communication termination, Broadcast Group, MCX Service priority requirements, Communication types based on priority, Location, Security, Off-Network operations and UE functionality, Streaming for ProSe UE-to-UE and UE-to-Network Relay, Switching to off-network MCX Service, Off-network recording and audit, and Off-Network UE-to-UE Relay for Private and Group communications</w:t>
      </w:r>
    </w:p>
    <w:p w14:paraId="69326921" w14:textId="77777777" w:rsidR="00FD30B7" w:rsidRDefault="003E5C84" w:rsidP="00B65265">
      <w:p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sidRPr="00B65265">
        <w:rPr>
          <w:rFonts w:ascii="Times New Roman" w:eastAsia="Times New Roman" w:hAnsi="Times New Roman" w:cs="Times New Roman"/>
          <w:color w:val="000000"/>
          <w:sz w:val="20"/>
          <w:szCs w:val="20"/>
          <w:u w:val="single"/>
          <w:lang w:val="en-GB" w:eastAsia="ja-JP"/>
        </w:rPr>
        <w:t>Inter-MCX Service interworking includes the following</w:t>
      </w:r>
      <w:r>
        <w:rPr>
          <w:rFonts w:ascii="Times New Roman" w:eastAsia="Times New Roman" w:hAnsi="Times New Roman" w:cs="Times New Roman"/>
          <w:color w:val="000000"/>
          <w:sz w:val="20"/>
          <w:szCs w:val="20"/>
          <w:lang w:val="en-GB" w:eastAsia="ja-JP"/>
        </w:rPr>
        <w:t>:</w:t>
      </w:r>
    </w:p>
    <w:p w14:paraId="4DF803B5" w14:textId="77777777" w:rsidR="00A444FB" w:rsidRPr="00A444FB" w:rsidRDefault="00A444FB" w:rsidP="00B65265">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Concurrent operation of different MCX Services, Use of unsharable resources within a UE, Single group with multiple MCX Services, Priority between services,</w:t>
      </w:r>
    </w:p>
    <w:p w14:paraId="3EB32619" w14:textId="77777777" w:rsidR="00E06B8D" w:rsidRDefault="00E06B8D" w:rsidP="00DE0209">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p>
    <w:p w14:paraId="79C963C5" w14:textId="77777777" w:rsidR="00BB1AFE" w:rsidRPr="00BB1AFE" w:rsidRDefault="00BB1AFE" w:rsidP="00BB1AF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bookmarkStart w:id="7" w:name="_Toc478461352"/>
      <w:bookmarkStart w:id="8" w:name="_Toc478461952"/>
      <w:r w:rsidRPr="00BB1AFE">
        <w:rPr>
          <w:rFonts w:ascii="Arial" w:eastAsia="Times New Roman" w:hAnsi="Arial" w:cs="Times New Roman"/>
          <w:sz w:val="20"/>
          <w:szCs w:val="20"/>
          <w:lang w:val="en-GB"/>
        </w:rPr>
        <w:t>3</w:t>
      </w:r>
      <w:r w:rsidRPr="00BB1AFE">
        <w:rPr>
          <w:rFonts w:ascii="Arial" w:eastAsia="Times New Roman" w:hAnsi="Arial" w:cs="Times New Roman"/>
          <w:sz w:val="20"/>
          <w:szCs w:val="20"/>
          <w:lang w:val="en-GB"/>
        </w:rPr>
        <w:tab/>
        <w:t>References</w:t>
      </w:r>
      <w:bookmarkEnd w:id="7"/>
      <w:bookmarkEnd w:id="8"/>
    </w:p>
    <w:p w14:paraId="3E0582D7" w14:textId="77777777" w:rsidR="00E8681A" w:rsidRPr="00E06B8D" w:rsidRDefault="00FD30B7" w:rsidP="00B65265">
      <w:pPr>
        <w:spacing w:after="0" w:line="240" w:lineRule="auto"/>
        <w:jc w:val="both"/>
        <w:rPr>
          <w:rFonts w:ascii="Times New Roman" w:eastAsia="MS Mincho" w:hAnsi="Times New Roman" w:cs="Times New Roman"/>
          <w:sz w:val="20"/>
          <w:szCs w:val="20"/>
          <w:lang w:val="en-GB" w:eastAsia="ja-JP"/>
        </w:rPr>
      </w:pPr>
      <w:r w:rsidRPr="00E06B8D">
        <w:rPr>
          <w:rFonts w:ascii="Times New Roman" w:eastAsia="MS Mincho" w:hAnsi="Times New Roman" w:cs="Times New Roman"/>
          <w:sz w:val="20"/>
          <w:szCs w:val="20"/>
          <w:lang w:val="en-GB" w:eastAsia="ja-JP"/>
        </w:rPr>
        <w:t xml:space="preserve">[1] </w:t>
      </w:r>
      <w:r w:rsidR="00E8681A" w:rsidRPr="00E06B8D">
        <w:rPr>
          <w:rFonts w:ascii="Times New Roman" w:eastAsia="Times New Roman" w:hAnsi="Times New Roman" w:cs="Times New Roman"/>
          <w:sz w:val="20"/>
          <w:szCs w:val="20"/>
        </w:rPr>
        <w:t xml:space="preserve">3GPP TR 22.879 Feasibility Study on Mission Critical Video Services over LTE; (Release 14) V14.0.0 (2015-12) </w:t>
      </w:r>
    </w:p>
    <w:p w14:paraId="747938C3" w14:textId="77777777" w:rsidR="00E8681A" w:rsidRPr="00E06B8D" w:rsidRDefault="00FD30B7" w:rsidP="00B65265">
      <w:pPr>
        <w:spacing w:after="0" w:line="240" w:lineRule="auto"/>
        <w:jc w:val="both"/>
        <w:rPr>
          <w:rFonts w:ascii="Times New Roman" w:eastAsia="Times New Roman" w:hAnsi="Times New Roman" w:cs="Times New Roman"/>
          <w:sz w:val="20"/>
          <w:szCs w:val="20"/>
        </w:rPr>
      </w:pPr>
      <w:r w:rsidRPr="00E06B8D">
        <w:rPr>
          <w:rFonts w:ascii="Times New Roman" w:eastAsia="MS Mincho" w:hAnsi="Times New Roman" w:cs="Times New Roman"/>
          <w:sz w:val="20"/>
          <w:szCs w:val="20"/>
          <w:lang w:val="en-GB" w:eastAsia="ja-JP"/>
        </w:rPr>
        <w:t xml:space="preserve">[2] </w:t>
      </w:r>
      <w:r w:rsidR="00E8681A" w:rsidRPr="00E06B8D">
        <w:rPr>
          <w:rFonts w:ascii="Times New Roman" w:eastAsia="Times New Roman" w:hAnsi="Times New Roman" w:cs="Times New Roman"/>
          <w:sz w:val="20"/>
          <w:szCs w:val="20"/>
        </w:rPr>
        <w:t xml:space="preserve">3GPP TR 22.880 Feasibility Study on Mission Critical Data Communications; (Release 14) V14.0.0 (2015-12) </w:t>
      </w:r>
    </w:p>
    <w:p w14:paraId="698375B1" w14:textId="77777777" w:rsidR="00E8681A" w:rsidRPr="00E06B8D" w:rsidRDefault="00463895" w:rsidP="00B65265">
      <w:pPr>
        <w:spacing w:after="0" w:line="240" w:lineRule="auto"/>
        <w:jc w:val="both"/>
        <w:rPr>
          <w:rFonts w:ascii="Times New Roman" w:eastAsia="Calibri" w:hAnsi="Times New Roman" w:cs="Times New Roman"/>
          <w:sz w:val="20"/>
          <w:szCs w:val="20"/>
        </w:rPr>
      </w:pPr>
      <w:r w:rsidRPr="00E06B8D">
        <w:rPr>
          <w:rFonts w:ascii="Times New Roman" w:eastAsia="Times New Roman" w:hAnsi="Times New Roman" w:cs="Times New Roman"/>
          <w:sz w:val="20"/>
          <w:szCs w:val="20"/>
        </w:rPr>
        <w:t xml:space="preserve">[3] </w:t>
      </w:r>
      <w:r w:rsidR="00E8681A" w:rsidRPr="00E06B8D">
        <w:rPr>
          <w:rFonts w:ascii="Times New Roman" w:eastAsia="Times New Roman" w:hAnsi="Times New Roman" w:cs="Times New Roman"/>
          <w:sz w:val="20"/>
          <w:szCs w:val="20"/>
        </w:rPr>
        <w:t>3GPP TS 22.179 Mission Critical Push To Talk (MCPTT) over LTE; Stage 1 (Re</w:t>
      </w:r>
      <w:r w:rsidRPr="00E06B8D">
        <w:rPr>
          <w:rFonts w:ascii="Times New Roman" w:eastAsia="Times New Roman" w:hAnsi="Times New Roman" w:cs="Times New Roman"/>
          <w:sz w:val="20"/>
          <w:szCs w:val="20"/>
        </w:rPr>
        <w:t xml:space="preserve">lease 14) </w:t>
      </w:r>
      <w:r w:rsidR="007909CE" w:rsidRPr="00E06B8D">
        <w:rPr>
          <w:rFonts w:ascii="Times New Roman" w:eastAsia="Times New Roman" w:hAnsi="Times New Roman" w:cs="Times New Roman"/>
          <w:sz w:val="20"/>
          <w:szCs w:val="20"/>
        </w:rPr>
        <w:t>V14.3.0 (2016-12); V13.3.0 (2015-12</w:t>
      </w:r>
      <w:r w:rsidRPr="00E06B8D">
        <w:rPr>
          <w:rFonts w:ascii="Times New Roman" w:eastAsia="Times New Roman" w:hAnsi="Times New Roman" w:cs="Times New Roman"/>
          <w:sz w:val="20"/>
          <w:szCs w:val="20"/>
        </w:rPr>
        <w:t>)</w:t>
      </w:r>
      <w:r w:rsidR="00E8681A" w:rsidRPr="00E06B8D">
        <w:rPr>
          <w:rFonts w:ascii="Times New Roman" w:eastAsia="Times New Roman" w:hAnsi="Times New Roman" w:cs="Times New Roman"/>
          <w:sz w:val="20"/>
          <w:szCs w:val="20"/>
        </w:rPr>
        <w:t xml:space="preserve"> </w:t>
      </w:r>
    </w:p>
    <w:p w14:paraId="7346F405" w14:textId="77777777" w:rsidR="00E8681A" w:rsidRPr="00E06B8D" w:rsidRDefault="00463895" w:rsidP="00B65265">
      <w:pPr>
        <w:spacing w:after="0" w:line="240" w:lineRule="auto"/>
        <w:jc w:val="both"/>
        <w:rPr>
          <w:rFonts w:ascii="Times New Roman" w:eastAsia="Times New Roman" w:hAnsi="Times New Roman" w:cs="Times New Roman"/>
          <w:sz w:val="20"/>
          <w:szCs w:val="20"/>
        </w:rPr>
      </w:pPr>
      <w:r w:rsidRPr="00E06B8D">
        <w:rPr>
          <w:rFonts w:ascii="Times New Roman" w:eastAsia="Times New Roman" w:hAnsi="Times New Roman" w:cs="Times New Roman"/>
          <w:sz w:val="20"/>
          <w:szCs w:val="20"/>
        </w:rPr>
        <w:t xml:space="preserve">[4] </w:t>
      </w:r>
      <w:r w:rsidR="00B65265">
        <w:rPr>
          <w:rFonts w:ascii="Times New Roman" w:eastAsia="Times New Roman" w:hAnsi="Times New Roman" w:cs="Times New Roman"/>
          <w:sz w:val="20"/>
          <w:szCs w:val="20"/>
        </w:rPr>
        <w:t xml:space="preserve">3GPP </w:t>
      </w:r>
      <w:r w:rsidR="00E8681A" w:rsidRPr="00E06B8D">
        <w:rPr>
          <w:rFonts w:ascii="Times New Roman" w:eastAsia="Times New Roman" w:hAnsi="Times New Roman" w:cs="Times New Roman"/>
          <w:sz w:val="20"/>
          <w:szCs w:val="20"/>
        </w:rPr>
        <w:t>TS 22.280 Mission Critical Servic</w:t>
      </w:r>
      <w:r w:rsidR="00B65265">
        <w:rPr>
          <w:rFonts w:ascii="Times New Roman" w:eastAsia="Times New Roman" w:hAnsi="Times New Roman" w:cs="Times New Roman"/>
          <w:sz w:val="20"/>
          <w:szCs w:val="20"/>
        </w:rPr>
        <w:t>es Common Requirements (MCCoRe)</w:t>
      </w:r>
      <w:r w:rsidR="00E8681A" w:rsidRPr="00E06B8D">
        <w:rPr>
          <w:rFonts w:ascii="Times New Roman" w:eastAsia="Times New Roman" w:hAnsi="Times New Roman" w:cs="Times New Roman"/>
          <w:sz w:val="20"/>
          <w:szCs w:val="20"/>
        </w:rPr>
        <w:t xml:space="preserve">; Stage 1 (Release </w:t>
      </w:r>
      <w:r w:rsidR="007909CE" w:rsidRPr="00E06B8D">
        <w:rPr>
          <w:rFonts w:ascii="Times New Roman" w:eastAsia="Times New Roman" w:hAnsi="Times New Roman" w:cs="Times New Roman"/>
          <w:sz w:val="20"/>
          <w:szCs w:val="20"/>
        </w:rPr>
        <w:t>14) V14.3.0 (2017-03</w:t>
      </w:r>
      <w:r w:rsidRPr="00E06B8D">
        <w:rPr>
          <w:rFonts w:ascii="Times New Roman" w:eastAsia="Times New Roman" w:hAnsi="Times New Roman" w:cs="Times New Roman"/>
          <w:sz w:val="20"/>
          <w:szCs w:val="20"/>
        </w:rPr>
        <w:t>)</w:t>
      </w:r>
    </w:p>
    <w:p w14:paraId="040C532A" w14:textId="77777777" w:rsidR="00E8681A" w:rsidRPr="00E06B8D" w:rsidRDefault="007909CE" w:rsidP="00B65265">
      <w:pPr>
        <w:spacing w:after="0" w:line="240" w:lineRule="auto"/>
        <w:jc w:val="both"/>
        <w:rPr>
          <w:rFonts w:ascii="Times New Roman" w:eastAsia="Times New Roman" w:hAnsi="Times New Roman" w:cs="Times New Roman"/>
          <w:sz w:val="20"/>
          <w:szCs w:val="20"/>
        </w:rPr>
      </w:pPr>
      <w:r w:rsidRPr="00E06B8D">
        <w:rPr>
          <w:rFonts w:ascii="Times New Roman" w:eastAsia="Times New Roman" w:hAnsi="Times New Roman" w:cs="Times New Roman"/>
          <w:sz w:val="20"/>
          <w:szCs w:val="20"/>
        </w:rPr>
        <w:t xml:space="preserve">[5] </w:t>
      </w:r>
      <w:r w:rsidR="00B65265">
        <w:rPr>
          <w:rFonts w:ascii="Times New Roman" w:eastAsia="Times New Roman" w:hAnsi="Times New Roman" w:cs="Times New Roman"/>
          <w:sz w:val="20"/>
          <w:szCs w:val="20"/>
        </w:rPr>
        <w:t xml:space="preserve">3GPP </w:t>
      </w:r>
      <w:r w:rsidR="00E8681A" w:rsidRPr="00E06B8D">
        <w:rPr>
          <w:rFonts w:ascii="Times New Roman" w:eastAsia="Times New Roman" w:hAnsi="Times New Roman" w:cs="Times New Roman"/>
          <w:sz w:val="20"/>
          <w:szCs w:val="20"/>
        </w:rPr>
        <w:t>TS 22.281 Mission Critical video services over L</w:t>
      </w:r>
      <w:r w:rsidR="00B65265">
        <w:rPr>
          <w:rFonts w:ascii="Times New Roman" w:eastAsia="Times New Roman" w:hAnsi="Times New Roman" w:cs="Times New Roman"/>
          <w:sz w:val="20"/>
          <w:szCs w:val="20"/>
        </w:rPr>
        <w:t xml:space="preserve">TE (MCVideo) (Release 14) </w:t>
      </w:r>
      <w:r w:rsidRPr="00E06B8D">
        <w:rPr>
          <w:rFonts w:ascii="Times New Roman" w:eastAsia="Times New Roman" w:hAnsi="Times New Roman" w:cs="Times New Roman"/>
          <w:sz w:val="20"/>
          <w:szCs w:val="20"/>
        </w:rPr>
        <w:t>V14.3.0 (2017-03)</w:t>
      </w:r>
      <w:r w:rsidR="00E8681A" w:rsidRPr="00E06B8D">
        <w:rPr>
          <w:rFonts w:ascii="Times New Roman" w:eastAsia="Times New Roman" w:hAnsi="Times New Roman" w:cs="Times New Roman"/>
          <w:sz w:val="20"/>
          <w:szCs w:val="20"/>
        </w:rPr>
        <w:t xml:space="preserve"> </w:t>
      </w:r>
    </w:p>
    <w:p w14:paraId="67DF22BC" w14:textId="77777777" w:rsidR="00571CC0" w:rsidRPr="00E06B8D" w:rsidRDefault="007909CE" w:rsidP="00B65265">
      <w:pPr>
        <w:spacing w:after="0" w:line="240" w:lineRule="auto"/>
        <w:jc w:val="both"/>
        <w:rPr>
          <w:rFonts w:ascii="Times New Roman" w:eastAsia="Times New Roman" w:hAnsi="Times New Roman" w:cs="Times New Roman"/>
          <w:sz w:val="20"/>
          <w:szCs w:val="20"/>
        </w:rPr>
      </w:pPr>
      <w:r w:rsidRPr="00E06B8D">
        <w:rPr>
          <w:rFonts w:ascii="Times New Roman" w:eastAsia="Times New Roman" w:hAnsi="Times New Roman" w:cs="Times New Roman"/>
          <w:sz w:val="20"/>
          <w:szCs w:val="20"/>
        </w:rPr>
        <w:t xml:space="preserve">[6] </w:t>
      </w:r>
      <w:r w:rsidR="00B65265">
        <w:rPr>
          <w:rFonts w:ascii="Times New Roman" w:eastAsia="Times New Roman" w:hAnsi="Times New Roman" w:cs="Times New Roman"/>
          <w:sz w:val="20"/>
          <w:szCs w:val="20"/>
        </w:rPr>
        <w:t xml:space="preserve">3GPP </w:t>
      </w:r>
      <w:r w:rsidR="00E8681A" w:rsidRPr="00E06B8D">
        <w:rPr>
          <w:rFonts w:ascii="Times New Roman" w:eastAsia="Times New Roman" w:hAnsi="Times New Roman" w:cs="Times New Roman"/>
          <w:sz w:val="20"/>
          <w:szCs w:val="20"/>
        </w:rPr>
        <w:t xml:space="preserve">TS 22.282 Mission Critical data services over </w:t>
      </w:r>
      <w:r w:rsidR="00B65265">
        <w:rPr>
          <w:rFonts w:ascii="Times New Roman" w:eastAsia="Times New Roman" w:hAnsi="Times New Roman" w:cs="Times New Roman"/>
          <w:sz w:val="20"/>
          <w:szCs w:val="20"/>
        </w:rPr>
        <w:t xml:space="preserve">LTE (MCData) (Release 14) </w:t>
      </w:r>
      <w:r w:rsidRPr="00E06B8D">
        <w:rPr>
          <w:rFonts w:ascii="Times New Roman" w:eastAsia="Times New Roman" w:hAnsi="Times New Roman" w:cs="Times New Roman"/>
          <w:sz w:val="20"/>
          <w:szCs w:val="20"/>
        </w:rPr>
        <w:t>V14.3.0 (2017-03)</w:t>
      </w:r>
    </w:p>
    <w:p w14:paraId="76447424" w14:textId="77777777" w:rsidR="00DA516B" w:rsidRPr="00E06B8D" w:rsidRDefault="007909CE" w:rsidP="00B65265">
      <w:pPr>
        <w:spacing w:after="0" w:line="240" w:lineRule="auto"/>
        <w:jc w:val="both"/>
        <w:rPr>
          <w:rFonts w:ascii="Times New Roman" w:eastAsia="Times New Roman" w:hAnsi="Times New Roman" w:cs="Times New Roman"/>
          <w:sz w:val="20"/>
          <w:szCs w:val="20"/>
        </w:rPr>
      </w:pPr>
      <w:r w:rsidRPr="00E06B8D">
        <w:rPr>
          <w:rFonts w:ascii="Times New Roman" w:eastAsia="Times New Roman" w:hAnsi="Times New Roman" w:cs="Times New Roman"/>
          <w:sz w:val="20"/>
          <w:szCs w:val="20"/>
        </w:rPr>
        <w:t xml:space="preserve">[7] </w:t>
      </w:r>
      <w:r w:rsidR="00DA516B" w:rsidRPr="00E06B8D">
        <w:rPr>
          <w:rFonts w:ascii="Times New Roman" w:eastAsia="Times New Roman" w:hAnsi="Times New Roman" w:cs="Times New Roman"/>
          <w:sz w:val="20"/>
          <w:szCs w:val="20"/>
        </w:rPr>
        <w:t>3GPP TS22.278 Service requirements for the Evolved Packet</w:t>
      </w:r>
      <w:r w:rsidRPr="00E06B8D">
        <w:rPr>
          <w:rFonts w:ascii="Times New Roman" w:eastAsia="Times New Roman" w:hAnsi="Times New Roman" w:cs="Times New Roman"/>
          <w:sz w:val="20"/>
          <w:szCs w:val="20"/>
        </w:rPr>
        <w:t xml:space="preserve"> System (EPS) (Release 15) V15.1.0 (2017-03</w:t>
      </w:r>
      <w:r w:rsidR="00DA516B" w:rsidRPr="00E06B8D">
        <w:rPr>
          <w:rFonts w:ascii="Times New Roman" w:eastAsia="Times New Roman" w:hAnsi="Times New Roman" w:cs="Times New Roman"/>
          <w:sz w:val="20"/>
          <w:szCs w:val="20"/>
        </w:rPr>
        <w:t>); (Rel</w:t>
      </w:r>
      <w:r w:rsidRPr="00E06B8D">
        <w:rPr>
          <w:rFonts w:ascii="Times New Roman" w:eastAsia="Times New Roman" w:hAnsi="Times New Roman" w:cs="Times New Roman"/>
          <w:sz w:val="20"/>
          <w:szCs w:val="20"/>
        </w:rPr>
        <w:t xml:space="preserve">ease 14) V14.3.0 (2017-03); (Release 13) V13.4.0 (2016-09) </w:t>
      </w:r>
    </w:p>
    <w:p w14:paraId="3B286DDB" w14:textId="77777777" w:rsidR="00361CE1" w:rsidRPr="00E06B8D" w:rsidRDefault="007909CE" w:rsidP="00B65265">
      <w:pPr>
        <w:spacing w:after="0" w:line="240" w:lineRule="auto"/>
        <w:jc w:val="both"/>
        <w:rPr>
          <w:rFonts w:ascii="Times New Roman" w:eastAsia="Times New Roman" w:hAnsi="Times New Roman" w:cs="Times New Roman"/>
          <w:sz w:val="20"/>
          <w:szCs w:val="20"/>
        </w:rPr>
      </w:pPr>
      <w:r w:rsidRPr="00E06B8D">
        <w:rPr>
          <w:rFonts w:ascii="Times New Roman" w:eastAsia="Times New Roman" w:hAnsi="Times New Roman" w:cs="Times New Roman"/>
          <w:sz w:val="20"/>
          <w:szCs w:val="20"/>
        </w:rPr>
        <w:t xml:space="preserve">[8] </w:t>
      </w:r>
      <w:r w:rsidR="00361CE1" w:rsidRPr="00E06B8D">
        <w:rPr>
          <w:rFonts w:ascii="Times New Roman" w:eastAsia="Times New Roman" w:hAnsi="Times New Roman" w:cs="Times New Roman"/>
          <w:sz w:val="20"/>
          <w:szCs w:val="20"/>
        </w:rPr>
        <w:t>3GPP TS22.468 Group Communication System Enabler</w:t>
      </w:r>
      <w:r w:rsidRPr="00E06B8D">
        <w:rPr>
          <w:rFonts w:ascii="Times New Roman" w:eastAsia="Times New Roman" w:hAnsi="Times New Roman" w:cs="Times New Roman"/>
          <w:sz w:val="20"/>
          <w:szCs w:val="20"/>
        </w:rPr>
        <w:t>s for LTE (GCSE_LTE) (Release 14) V14.0.0 (2017-03</w:t>
      </w:r>
      <w:r w:rsidR="00361CE1" w:rsidRPr="00E06B8D">
        <w:rPr>
          <w:rFonts w:ascii="Times New Roman" w:eastAsia="Times New Roman" w:hAnsi="Times New Roman" w:cs="Times New Roman"/>
          <w:sz w:val="20"/>
          <w:szCs w:val="20"/>
        </w:rPr>
        <w:t>)</w:t>
      </w:r>
      <w:r w:rsidRPr="00E06B8D">
        <w:rPr>
          <w:rFonts w:ascii="Times New Roman" w:eastAsia="Times New Roman" w:hAnsi="Times New Roman" w:cs="Times New Roman"/>
          <w:sz w:val="20"/>
          <w:szCs w:val="20"/>
        </w:rPr>
        <w:t>; (Release 13) V14.1.0 (2014-12</w:t>
      </w:r>
      <w:r w:rsidR="00361CE1" w:rsidRPr="00E06B8D">
        <w:rPr>
          <w:rFonts w:ascii="Times New Roman" w:eastAsia="Times New Roman" w:hAnsi="Times New Roman" w:cs="Times New Roman"/>
          <w:sz w:val="20"/>
          <w:szCs w:val="20"/>
        </w:rPr>
        <w:t>)</w:t>
      </w:r>
    </w:p>
    <w:p w14:paraId="190B503D" w14:textId="77777777" w:rsidR="00DA516B" w:rsidRPr="00E06B8D" w:rsidRDefault="00DA516B" w:rsidP="00B65265">
      <w:pPr>
        <w:spacing w:after="0" w:line="240" w:lineRule="auto"/>
        <w:jc w:val="both"/>
        <w:rPr>
          <w:rFonts w:ascii="Times New Roman" w:hAnsi="Times New Roman" w:cs="Times New Roman"/>
          <w:sz w:val="20"/>
          <w:szCs w:val="20"/>
        </w:rPr>
      </w:pPr>
    </w:p>
    <w:sectPr w:rsidR="00DA516B" w:rsidRPr="00E06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64D58"/>
    <w:multiLevelType w:val="hybridMultilevel"/>
    <w:tmpl w:val="C3983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48A775B"/>
    <w:multiLevelType w:val="hybridMultilevel"/>
    <w:tmpl w:val="69FC4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AFE"/>
    <w:rsid w:val="00043109"/>
    <w:rsid w:val="000C72A5"/>
    <w:rsid w:val="00150824"/>
    <w:rsid w:val="00176AB8"/>
    <w:rsid w:val="001E1BF6"/>
    <w:rsid w:val="00212567"/>
    <w:rsid w:val="002625C7"/>
    <w:rsid w:val="0030300A"/>
    <w:rsid w:val="00361CE1"/>
    <w:rsid w:val="00371F07"/>
    <w:rsid w:val="003E543D"/>
    <w:rsid w:val="003E5C84"/>
    <w:rsid w:val="00463895"/>
    <w:rsid w:val="004C01AF"/>
    <w:rsid w:val="00521834"/>
    <w:rsid w:val="00571CC0"/>
    <w:rsid w:val="005F4FA3"/>
    <w:rsid w:val="006215AB"/>
    <w:rsid w:val="006931E8"/>
    <w:rsid w:val="00704C67"/>
    <w:rsid w:val="00717210"/>
    <w:rsid w:val="007909CE"/>
    <w:rsid w:val="00922589"/>
    <w:rsid w:val="00961FB1"/>
    <w:rsid w:val="009D0F52"/>
    <w:rsid w:val="00A444FB"/>
    <w:rsid w:val="00A80641"/>
    <w:rsid w:val="00B65265"/>
    <w:rsid w:val="00BB1AFE"/>
    <w:rsid w:val="00CC4AE6"/>
    <w:rsid w:val="00D45D17"/>
    <w:rsid w:val="00DA516B"/>
    <w:rsid w:val="00DB4A43"/>
    <w:rsid w:val="00DB6453"/>
    <w:rsid w:val="00DE0209"/>
    <w:rsid w:val="00E06B8D"/>
    <w:rsid w:val="00E8681A"/>
    <w:rsid w:val="00F435E5"/>
    <w:rsid w:val="00F53BD9"/>
    <w:rsid w:val="00FD30B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C1A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C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786</Words>
  <Characters>4483</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 Bruce R</dc:creator>
  <cp:lastModifiedBy>Thiessen, Andy</cp:lastModifiedBy>
  <cp:revision>3</cp:revision>
  <cp:lastPrinted>2017-05-24T17:13:00Z</cp:lastPrinted>
  <dcterms:created xsi:type="dcterms:W3CDTF">2017-05-24T17:57:00Z</dcterms:created>
  <dcterms:modified xsi:type="dcterms:W3CDTF">2017-05-24T20:37:00Z</dcterms:modified>
</cp:coreProperties>
</file>